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Franks Fifty Four Restaurant Inc</w:t>
      </w:r>
      <w:r w:rsidRPr="00950A90">
        <w:rPr>
          <w:color w:val="211E1F"/>
        </w:rPr>
        <w:t xml:space="preserve"> and its affiliates, located at </w:t>
      </w:r>
      <w:r w:rsidR="009F1B37" w:rsidRPr="009F1B37">
        <w:rPr>
          <w:b/>
          <w:bCs/>
          <w:color w:val="211E1F"/>
        </w:rPr>
        <w:t>54 Lincoln Ave, Rockville Centre, 11570,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