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Tu Casa, Inc.</w:t>
      </w:r>
      <w:r w:rsidRPr="00950A90">
        <w:rPr>
          <w:color w:val="211E1F"/>
        </w:rPr>
        <w:t xml:space="preserve"> and its affiliates, located at </w:t>
      </w:r>
      <w:r w:rsidR="009F1B37" w:rsidRPr="009F1B37">
        <w:rPr>
          <w:b/>
          <w:bCs/>
          <w:color w:val="211E1F"/>
        </w:rPr>
        <w:t>7585 Norman Rockwell Lane, Las Vegas, 89143, NV</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Raymond Russo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