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The 76 House</w:t>
      </w:r>
      <w:r w:rsidRPr="00950A90">
        <w:rPr>
          <w:color w:val="211E1F"/>
        </w:rPr>
        <w:t xml:space="preserve"> and its affiliates, located at </w:t>
      </w:r>
      <w:r w:rsidR="009F1B37" w:rsidRPr="009F1B37">
        <w:rPr>
          <w:b/>
          <w:bCs/>
          <w:color w:val="211E1F"/>
        </w:rPr>
        <w:t>110 Main Street, Tappan, NY, 10983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