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Trattoria Postiglione Inc</w:t>
      </w:r>
      <w:r w:rsidRPr="00950A90">
        <w:rPr>
          <w:color w:val="211E1F"/>
        </w:rPr>
        <w:t xml:space="preserve"> and its affiliates, located at </w:t>
      </w:r>
      <w:r w:rsidR="009F1B37" w:rsidRPr="009F1B37">
        <w:rPr>
          <w:b/>
          <w:bCs/>
          <w:color w:val="211E1F"/>
        </w:rPr>
        <w:t>250 Moonachie Rd, Moonachie, ,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Bert Venner</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