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Scrappy Apparel Company</w:t>
      </w:r>
      <w:r w:rsidRPr="00950A90">
        <w:rPr>
          <w:color w:val="211E1F"/>
        </w:rPr>
        <w:t xml:space="preserve"> and its affiliates, located at </w:t>
      </w:r>
      <w:r w:rsidR="009F1B37" w:rsidRPr="009F1B37">
        <w:rPr>
          <w:b/>
          <w:bCs/>
          <w:color w:val="211E1F"/>
        </w:rPr>
        <w:t>One West Court Square, Decatur, GA, 30030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