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Restaurant L</w:t>
      </w:r>
      <w:r w:rsidRPr="00950A90">
        <w:rPr>
          <w:color w:val="211E1F"/>
        </w:rPr>
        <w:t xml:space="preserve"> and its affiliates, located at </w:t>
      </w:r>
      <w:r w:rsidR="009F1B37" w:rsidRPr="009F1B37">
        <w:rPr>
          <w:b/>
          <w:bCs/>
          <w:color w:val="211E1F"/>
        </w:rPr>
        <w:t>9 Franklin Turnpike, Allendale, NJ, 07401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