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Aroma Osteria</w:t>
      </w:r>
      <w:r w:rsidRPr="00950A90">
        <w:rPr>
          <w:color w:val="211E1F"/>
        </w:rPr>
        <w:t xml:space="preserve"> and its affiliates, located at </w:t>
      </w:r>
      <w:r w:rsidR="009F1B37" w:rsidRPr="009F1B37">
        <w:rPr>
          <w:b/>
          <w:bCs/>
          <w:color w:val="211E1F"/>
        </w:rPr>
        <w:t>114 Old Post Road, Wappingers Falls, 12590,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