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Lagadinos, Inc</w:t>
      </w:r>
      <w:r w:rsidRPr="00950A90">
        <w:rPr>
          <w:color w:val="211E1F"/>
        </w:rPr>
        <w:t xml:space="preserve"> and its affiliates, located at </w:t>
      </w:r>
      <w:r w:rsidR="009F1B37" w:rsidRPr="009F1B37">
        <w:rPr>
          <w:b/>
          <w:bCs/>
          <w:color w:val="211E1F"/>
        </w:rPr>
        <w:t>PO Box 276, White Marsh, 21162,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