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Lash Company LLC</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3A  Sweeney Court, Montvale, 07645, New Jersey</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Maurice Lash</w:t>
      </w:r>
      <w:bookmarkEnd w:id="0"/>
    </w:p>
    <w:p w14:paraId="286C4872" w14:textId="74B7E916" w:rsidR="003636A8" w:rsidRDefault="003636A8" w:rsidP="008E5BFC">
      <w:pPr>
        <w:pStyle w:val="BodyText"/>
        <w:spacing w:before="101"/>
      </w:pPr>
      <w:r>
        <w:t xml:space="preserve">Contact Email: </w:t>
      </w:r>
      <w:r w:rsidR="00C50CDC" w:rsidRPr="00C50CDC">
        <w:rPr>
          <w:b/>
        </w:rPr>
        <w:t>mauricelash@yahoo.com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862-217-1451</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Lash Company LLC</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3A  Sweeney Court, Montvale, 07645, New Jersey</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Maurice Lash</w:t>
      </w:r>
    </w:p>
    <w:p w14:paraId="20AA5DFB" w14:textId="4CA17AC5" w:rsidR="00FC537E" w:rsidRDefault="00FC537E" w:rsidP="00577EBF">
      <w:pPr>
        <w:pStyle w:val="BodyText"/>
        <w:spacing w:before="101"/>
      </w:pPr>
      <w:r>
        <w:t xml:space="preserve">Contact Email: </w:t>
      </w:r>
      <w:r w:rsidR="00C50CDC" w:rsidRPr="00C50CDC">
        <w:rPr>
          <w:b/>
        </w:rPr>
        <w:t>mauricelash@yahoo.com</w:t>
      </w:r>
    </w:p>
    <w:p w14:paraId="42E42BCB" w14:textId="2AF17A67" w:rsidR="00FC537E" w:rsidRDefault="00FC537E" w:rsidP="00577EBF">
      <w:pPr>
        <w:pStyle w:val="BodyText"/>
        <w:spacing w:before="101"/>
      </w:pPr>
      <w:r>
        <w:t xml:space="preserve">Contact Phone: </w:t>
      </w:r>
      <w:r w:rsidR="00C50CDC" w:rsidRPr="00C50CDC">
        <w:rPr>
          <w:b/>
        </w:rPr>
        <w:t>862-217-1451</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