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Little Sorrento Inc</w:t>
      </w:r>
      <w:r w:rsidRPr="00950A90">
        <w:rPr>
          <w:color w:val="211E1F"/>
        </w:rPr>
        <w:t xml:space="preserve"> and its affiliates, located at </w:t>
      </w:r>
      <w:r w:rsidR="009F1B37" w:rsidRPr="009F1B37">
        <w:rPr>
          <w:b/>
          <w:bCs/>
          <w:color w:val="211E1F"/>
        </w:rPr>
        <w:t>3565 Crompond Rd, Cortland Manor, 10567,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