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Konaki Restaurant Group Inc.</w:t>
      </w:r>
      <w:r w:rsidRPr="00950A90">
        <w:rPr>
          <w:color w:val="211E1F"/>
        </w:rPr>
        <w:t xml:space="preserve"> and its affiliates, located at </w:t>
      </w:r>
      <w:r w:rsidR="009F1B37" w:rsidRPr="009F1B37">
        <w:rPr>
          <w:b/>
          <w:bCs/>
          <w:color w:val="211E1F"/>
        </w:rPr>
        <w:t>133 Highland Ave., , 06410, Cheshire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