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11th</w:t>
      </w:r>
      <w:r w:rsidRPr="00950A90">
        <w:rPr>
          <w:color w:val="211E1F"/>
        </w:rPr>
        <w:t xml:space="preserve"> day of </w:t>
      </w:r>
      <w:r w:rsidR="009F1B37" w:rsidRPr="009F1B37">
        <w:rPr>
          <w:b/>
          <w:bCs/>
          <w:color w:val="211E1F"/>
        </w:rPr>
        <w:t>March 2021</w:t>
      </w:r>
      <w:r w:rsidRPr="00950A90">
        <w:rPr>
          <w:color w:val="211E1F"/>
        </w:rPr>
        <w:t xml:space="preserve">,   </w:t>
      </w:r>
      <w:r w:rsidR="009F1B37" w:rsidRPr="009F1B37">
        <w:rPr>
          <w:b/>
          <w:bCs/>
          <w:color w:val="211E1F"/>
        </w:rPr>
        <w:t>GNC</w:t>
      </w:r>
      <w:r w:rsidRPr="00950A90">
        <w:rPr>
          <w:color w:val="211E1F"/>
        </w:rPr>
        <w:t xml:space="preserve"> and its affiliates, located at </w:t>
      </w:r>
      <w:r w:rsidR="009F1B37" w:rsidRPr="009F1B37">
        <w:rPr>
          <w:b/>
          <w:bCs/>
          <w:color w:val="211E1F"/>
        </w:rPr>
        <w:t>1237  East Putnam Ave., Riverside, 06878, CT</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Joe Locascio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