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Pizza World of Somers Inc</w:t>
      </w:r>
      <w:r w:rsidRPr="00950A90">
        <w:rPr>
          <w:color w:val="211E1F"/>
        </w:rPr>
        <w:t xml:space="preserve"> and its affiliates, located at </w:t>
      </w:r>
      <w:r w:rsidR="009F1B37" w:rsidRPr="009F1B37">
        <w:rPr>
          <w:b/>
          <w:bCs/>
          <w:color w:val="211E1F"/>
        </w:rPr>
        <w:t>80 Route 6, Baldwin Place, 10505,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