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MacDonald Marine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One Marine Drive,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MacDonald</w:t>
      </w:r>
      <w:bookmarkEnd w:id="0"/>
    </w:p>
    <w:p w14:paraId="286C4872" w14:textId="74B7E916" w:rsidR="003636A8" w:rsidRDefault="003636A8" w:rsidP="008E5BFC">
      <w:pPr>
        <w:pStyle w:val="BodyText"/>
        <w:spacing w:before="101"/>
      </w:pPr>
      <w:r>
        <w:t xml:space="preserve">Contact Email: </w:t>
      </w:r>
      <w:r w:rsidR="00C50CDC" w:rsidRPr="00C50CDC">
        <w:rPr>
          <w:b/>
        </w:rPr>
        <w:t>macdonaldmarine@verizon.net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845-628-2333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MacDonald Marine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One Marine Drive,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MacDonald</w:t>
      </w:r>
    </w:p>
    <w:p w14:paraId="20AA5DFB" w14:textId="4CA17AC5" w:rsidR="00FC537E" w:rsidRDefault="00FC537E" w:rsidP="00577EBF">
      <w:pPr>
        <w:pStyle w:val="BodyText"/>
        <w:spacing w:before="101"/>
      </w:pPr>
      <w:r>
        <w:t xml:space="preserve">Contact Email: </w:t>
      </w:r>
      <w:r w:rsidR="00C50CDC" w:rsidRPr="00C50CDC">
        <w:rPr>
          <w:b/>
        </w:rPr>
        <w:t>macdonaldmarine@verizon.net</w:t>
      </w:r>
    </w:p>
    <w:p w14:paraId="42E42BCB" w14:textId="2AF17A67" w:rsidR="00FC537E" w:rsidRDefault="00FC537E" w:rsidP="00577EBF">
      <w:pPr>
        <w:pStyle w:val="BodyText"/>
        <w:spacing w:before="101"/>
      </w:pPr>
      <w:r>
        <w:t xml:space="preserve">Contact Phone: </w:t>
      </w:r>
      <w:r w:rsidR="00C50CDC" w:rsidRPr="00C50CDC">
        <w:rPr>
          <w:b/>
        </w:rPr>
        <w:t>845-628-2333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