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Giovanni&amp;#039;s Italian American</w:t>
      </w:r>
      <w:r w:rsidRPr="00950A90">
        <w:rPr>
          <w:color w:val="211E1F"/>
        </w:rPr>
        <w:t xml:space="preserve"> and its affiliates, located at </w:t>
      </w:r>
      <w:r w:rsidR="009F1B37" w:rsidRPr="009F1B37">
        <w:rPr>
          <w:b/>
          <w:bCs/>
          <w:color w:val="211E1F"/>
        </w:rPr>
        <w:t>43 Croton Point Ave, Croton on Hudson, NY, 10520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