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Anthony"s Ocean View Fine Catering Inc.</w:t>
      </w:r>
      <w:r w:rsidRPr="00950A90">
        <w:rPr>
          <w:color w:val="211E1F"/>
        </w:rPr>
        <w:t xml:space="preserve"> and its affiliates, located at </w:t>
      </w:r>
      <w:r w:rsidR="009F1B37" w:rsidRPr="009F1B37">
        <w:rPr>
          <w:b/>
          <w:bCs/>
          <w:color w:val="211E1F"/>
        </w:rPr>
        <w:t>450 LightHouse Road, NewHaven, 06712,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