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15th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Velkonel Restaurant Inc.</w:t>
      </w:r>
      <w:r w:rsidRPr="00950A90">
        <w:rPr>
          <w:color w:val="211E1F"/>
        </w:rPr>
        <w:t xml:space="preserve"> and its affiliates, located at </w:t>
      </w:r>
      <w:r w:rsidR="009F1B37" w:rsidRPr="009F1B37">
        <w:rPr>
          <w:b/>
          <w:bCs/>
          <w:color w:val="211E1F"/>
        </w:rPr>
        <w:t>220 West 31st Street, New York, New York, 10001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