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16th</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Allegiance Retail Services LLC</w:t>
      </w:r>
      <w:r w:rsidRPr="00950A90">
        <w:rPr>
          <w:color w:val="211E1F"/>
        </w:rPr>
        <w:t xml:space="preserve"> and its affiliates, located at </w:t>
      </w:r>
      <w:r w:rsidR="009F1B37" w:rsidRPr="009F1B37">
        <w:rPr>
          <w:b/>
          <w:bCs/>
          <w:color w:val="211E1F"/>
        </w:rPr>
        <w:t>485 D US Highway 1 South Suite 420, Islin, New Jersey, 08830</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