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344"/>
      </w:tblGrid>
      <w:tr>
        <w:tc>
          <w:tcPr>
            <w:tcW w:type="dxa" w:w="2952"/>
            <w:vAlign w:val="top"/>
            <w:shd w:fill="F8FAFF"/>
          </w:tcPr>
          <w:p>
            <w:pPr>
              <w:jc w:val="center"/>
            </w:pPr>
            <w:r>
              <w:rPr>
                <w:b/>
                <w:color w:val="0F172A"/>
                <w:sz w:val="38"/>
              </w:rPr>
              <w:t>Ankit Parekh</w:t>
            </w:r>
          </w:p>
          <w:p>
            <w:pPr>
              <w:jc w:val="center"/>
            </w:pPr>
            <w:r>
              <w:rPr>
                <w:b/>
                <w:color w:val="4F46E5"/>
                <w:sz w:val="18"/>
              </w:rPr>
              <w:t>AI Frontend Architect</w:t>
            </w:r>
          </w:p>
          <w:p>
            <w:pPr>
              <w:jc w:val="center"/>
            </w:pPr>
            <w:r>
              <w:rPr>
                <w:color w:val="475569"/>
                <w:sz w:val="15"/>
              </w:rPr>
              <w:t>Enterprise Angular | Copilots | UI Agents | LLM Apps</w:t>
            </w:r>
          </w:p>
          <w:p>
            <w:pPr>
              <w:spacing w:before="160" w:after="40"/>
            </w:pPr>
            <w:r>
              <w:rPr>
                <w:b/>
                <w:color w:val="4F46E5"/>
                <w:sz w:val="19"/>
              </w:rPr>
              <w:t>DETAILS</w:t>
            </w:r>
          </w:p>
          <w:p>
            <w:r>
              <w:rPr>
                <w:color w:val="475569"/>
                <w:sz w:val="15"/>
              </w:rPr>
              <w:t>Mumbai, India</w:t>
            </w:r>
          </w:p>
          <w:p>
            <w:r>
              <w:rPr>
                <w:color w:val="475569"/>
                <w:sz w:val="15"/>
              </w:rPr>
              <w:t>Immediate joiner</w:t>
            </w:r>
          </w:p>
          <w:p>
            <w:r>
              <w:rPr>
                <w:color w:val="475569"/>
                <w:sz w:val="15"/>
              </w:rPr>
              <w:t>Open to Germany, Ireland, and remote Europe roles</w:t>
            </w:r>
          </w:p>
          <w:p>
            <w:r>
              <w:rPr>
                <w:color w:val="475569"/>
                <w:sz w:val="15"/>
              </w:rPr>
              <w:t>ankit77parekh@gmail.com</w:t>
            </w:r>
          </w:p>
          <w:p>
            <w:r>
              <w:rPr>
                <w:color w:val="475569"/>
                <w:sz w:val="15"/>
              </w:rPr>
              <w:t>+91 9920353532</w:t>
            </w:r>
          </w:p>
          <w:p>
            <w:pPr>
              <w:spacing w:before="160" w:after="40"/>
            </w:pPr>
            <w:r>
              <w:rPr>
                <w:b/>
                <w:color w:val="4F46E5"/>
                <w:sz w:val="19"/>
              </w:rPr>
              <w:t>LINKS</w:t>
            </w:r>
          </w:p>
          <w:p>
            <w:hyperlink r:id="rId9">
              <w:r>
                <w:rPr>
                  <w:color w:val="FFFFFF"/>
                  <w:u w:val="single"/>
                </w:rPr>
                <w:t>Portfolio</w:t>
              </w:r>
            </w:hyperlink>
          </w:p>
          <w:p>
            <w:hyperlink r:id="rId10">
              <w:r>
                <w:rPr>
                  <w:color w:val="FFFFFF"/>
                  <w:u w:val="single"/>
                </w:rPr>
                <w:t>GitHub</w:t>
              </w:r>
            </w:hyperlink>
          </w:p>
          <w:p>
            <w:hyperlink r:id="rId11">
              <w:r>
                <w:rPr>
                  <w:color w:val="FFFFFF"/>
                  <w:u w:val="single"/>
                </w:rPr>
                <w:t>LinkedIn</w:t>
              </w:r>
            </w:hyperlink>
          </w:p>
          <w:p>
            <w:pPr>
              <w:spacing w:before="160" w:after="40"/>
            </w:pPr>
            <w:r>
              <w:rPr>
                <w:b/>
                <w:color w:val="4F46E5"/>
                <w:sz w:val="19"/>
              </w:rPr>
              <w:t>SKILL FOCUS</w:t>
            </w:r>
          </w:p>
          <w:p>
            <w:r>
              <w:rPr>
                <w:color w:val="0F172A"/>
                <w:sz w:val="15"/>
              </w:rPr>
              <w:t>Angular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0F172A"/>
                <w:sz w:val="15"/>
              </w:rPr>
              <w:t>TypeScript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0F172A"/>
                <w:sz w:val="15"/>
              </w:rPr>
              <w:t>Frontend Architecture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0F172A"/>
                <w:sz w:val="15"/>
              </w:rPr>
              <w:t>AI Copilots</w:t>
            </w:r>
          </w:p>
          <w:p>
            <w:r>
              <w:rPr>
                <w:color w:val="38BDF8"/>
                <w:sz w:val="12"/>
              </w:rPr>
              <w:t>■■■■■■■■□□</w:t>
            </w:r>
          </w:p>
          <w:p>
            <w:r>
              <w:rPr>
                <w:color w:val="0F172A"/>
                <w:sz w:val="15"/>
              </w:rPr>
              <w:t>RAG / LLM Apps</w:t>
            </w:r>
          </w:p>
          <w:p>
            <w:r>
              <w:rPr>
                <w:color w:val="38BDF8"/>
                <w:sz w:val="12"/>
              </w:rPr>
              <w:t>■■■■■■■■□□</w:t>
            </w:r>
          </w:p>
          <w:p>
            <w:r>
              <w:rPr>
                <w:color w:val="0F172A"/>
                <w:sz w:val="15"/>
              </w:rPr>
              <w:t>Cloud Delivery</w:t>
            </w:r>
          </w:p>
          <w:p>
            <w:r>
              <w:rPr>
                <w:color w:val="38BDF8"/>
                <w:sz w:val="12"/>
              </w:rPr>
              <w:t>■■■■■■■□□□</w:t>
            </w:r>
          </w:p>
          <w:p>
            <w:pPr>
              <w:spacing w:before="160" w:after="40"/>
            </w:pPr>
            <w:r>
              <w:rPr>
                <w:b/>
                <w:color w:val="4F46E5"/>
                <w:sz w:val="19"/>
              </w:rPr>
              <w:t>ROLE TARGETS</w:t>
            </w:r>
          </w:p>
          <w:p>
            <w:r>
              <w:rPr>
                <w:color w:val="475569"/>
                <w:sz w:val="15"/>
              </w:rPr>
              <w:t>AI Frontend Engineer</w:t>
            </w:r>
          </w:p>
          <w:p>
            <w:r>
              <w:rPr>
                <w:color w:val="475569"/>
                <w:sz w:val="15"/>
              </w:rPr>
              <w:t>Frontend Architect</w:t>
            </w:r>
          </w:p>
          <w:p>
            <w:r>
              <w:rPr>
                <w:color w:val="475569"/>
                <w:sz w:val="15"/>
              </w:rPr>
              <w:t>Angular Architect</w:t>
            </w:r>
          </w:p>
          <w:p>
            <w:r>
              <w:rPr>
                <w:color w:val="475569"/>
                <w:sz w:val="15"/>
              </w:rPr>
              <w:t>Copilot / LLM App Engineer</w:t>
            </w:r>
          </w:p>
        </w:tc>
        <w:tc>
          <w:tcPr>
            <w:tcW w:type="dxa" w:w="7344"/>
            <w:vAlign w:val="top"/>
            <w:shd w:fill="FFFFFF"/>
          </w:tcPr>
          <w:p>
            <w:r>
              <w:rPr>
                <w:b/>
                <w:color w:val="0F172A"/>
                <w:sz w:val="44"/>
              </w:rPr>
              <w:t>Ankit Parekh</w:t>
            </w:r>
          </w:p>
          <w:p>
            <w:r>
              <w:rPr>
                <w:b/>
                <w:color w:val="4F46E5"/>
                <w:sz w:val="19"/>
              </w:rPr>
              <w:t>AI Frontend Architect - Enterprise Angular | Copilots | UI Agents | LLM Apps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PROFILE</w:t>
            </w:r>
          </w:p>
          <w:p>
            <w:r>
              <w:rPr>
                <w:color w:val="0F172A"/>
              </w:rPr>
              <w:t>AI Frontend Architect with 18+ years of experience shipping enterprise web products, large Angular and TypeScript applications, and intelligent UI systems. I build AI-native frontend experiences where copilots, RAG, tool execution, and agentic workflows live inside real applications, not beside them.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Architect large Angular platforms with clear module boundaries, reusable UI patterns, and long-term ownership.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Design embedded copilots that understand product context, retrieve grounded answers, and execute workflow actions.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Turn complex enterprise workflows into usable interfaces across dense forms, tables, dashboards, and operational UI.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Lead delivery across product, frontend, DevOps, and platform teams with production sustainment discipline.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AI FRONTEND WORK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Embedded Copilot for Enterprise Apps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Copilot concept for Angular and web apps that understands routes, selected records, forms, DOM context, and user intent.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Multi-agent modes for plan, execute, debug, and ask workflows.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RAG across docs, codebase knowledge, APIs, and workflows to ground responses in product context.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Action execution through APIs, navigation, workflow tools, evaluation loops, retries, and recovery paths.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Copilot Runtime and SDK Direction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Reusable architecture for a copilot shell, agent orchestrator, tool registry, ingestion connectors, and enterprise-safe action execution.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Designed for teams that want AI-native behavior inside Angular and TypeScript products without one-off integrations.</w:t>
            </w:r>
          </w:p>
          <w:p>
            <w:pPr>
              <w:spacing w:before="140" w:after="40"/>
            </w:pPr>
            <w:r>
              <w:rPr>
                <w:b/>
                <w:color w:val="4F46E5"/>
                <w:sz w:val="20"/>
              </w:rPr>
              <w:t>EMPLOYMENT HISTORY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Team Lead, Codifyd</w:t>
            </w:r>
            <w:r>
              <w:rPr>
                <w:color w:val="0F172A"/>
              </w:rPr>
              <w:t xml:space="preserve"> | 2018 - Present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Own technical direction for enterprise web products, including stack fit, integration contracts, frontend architecture, and delivery trade-offs.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Define system boundaries for large multi-module web applications and sustain production codebases through refactors, regression control, and release coordination.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Create wireframes, interaction flows, and reusable UI patterns to align product intent with engineering constraints.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Partner with DevOps and platform teams on CI/CD, build tooling, environment-specific defects, and cross-stack troubleshooting.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Front-end Expert, Zooty.in</w:t>
            </w:r>
            <w:r>
              <w:rPr>
                <w:color w:val="0F172A"/>
              </w:rPr>
              <w:t xml:space="preserve"> | 2016 - 2018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Steered frontend implementation strategy, dependencies, sequencing, and UI architecture for customer-facing web products.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Designed component boundaries, state ownership, interaction flows, and maintainable UI structure.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Owned UX outcomes, defect triage, performance hotspots, and incremental hardening of live systems.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Lead Front-end Programmer, Musafir.com</w:t>
            </w:r>
            <w:r>
              <w:rPr>
                <w:color w:val="0F172A"/>
              </w:rPr>
              <w:t xml:space="preserve"> | 2015 - 2016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Implemented and reviewed production UI for high-traffic travel workflows including search, pricing, booking, and checkout surfaces.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Resolved complex rendering, layout, and performance issues under real traffic and data-load conditions.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Senior Front-end Developer, Verdantis Pvt Ltd.</w:t>
            </w:r>
            <w:r>
              <w:rPr>
                <w:color w:val="0F172A"/>
              </w:rPr>
              <w:t xml:space="preserve"> | 2014 - 2015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Built data-dense enterprise interfaces with strict validation, forms, tables, and workflow requirements.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Supported Scrum delivery, browser regression fixes, API/schema-linked UI defects, UAT cycles, and production RCA.</w:t>
            </w:r>
          </w:p>
          <w:p>
            <w:pPr>
              <w:spacing w:before="80"/>
            </w:pPr>
            <w:r>
              <w:rPr>
                <w:b/>
                <w:color w:val="0F172A"/>
              </w:rPr>
              <w:t>Frontend / Web Consultant, Capgemini, Efurtherance, E10 InfoTech, Aambit Softwares</w:t>
            </w:r>
            <w:r>
              <w:rPr>
                <w:color w:val="0F172A"/>
              </w:rPr>
              <w:t xml:space="preserve"> | 2012 - 2014</w:t>
            </w:r>
          </w:p>
          <w:p>
            <w:pPr>
              <w:pStyle w:val="ListBullet"/>
              <w:spacing w:after="24"/>
            </w:pPr>
            <w:r>
              <w:rPr>
                <w:color w:val="0F172A"/>
              </w:rPr>
              <w:t>Delivered frontend modules, layouts, mockups, client checkpoints, bug fixes, and integration support across early client projects.</w:t>
            </w:r>
          </w:p>
        </w:tc>
      </w:tr>
    </w:tbl>
    <w:p>
      <w:pPr>
        <w:sectPr>
          <w:pgSz w:w="12240" w:h="15840"/>
          <w:pgMar w:top="403" w:right="403" w:bottom="403" w:left="403" w:header="720" w:footer="720" w:gutter="0"/>
          <w:cols w:space="720"/>
          <w:docGrid w:linePitch="360"/>
        </w:sectPr>
      </w:pPr>
    </w:p>
    <w:p>
      <w:pPr>
        <w:spacing w:before="140" w:after="40"/>
      </w:pPr>
      <w:r>
        <w:rPr>
          <w:b/>
          <w:color w:val="4F46E5"/>
          <w:sz w:val="20"/>
        </w:rPr>
        <w:t>TECHNICAL CAPABILITIES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1700"/>
            <w:shd w:fill="EEF2FF"/>
          </w:tcPr>
          <w:p>
            <w:pPr>
              <w:spacing w:after="0"/>
            </w:pPr>
            <w:r>
              <w:rPr>
                <w:b/>
                <w:sz w:val="16"/>
              </w:rPr>
              <w:t>Frontend</w:t>
            </w:r>
          </w:p>
        </w:tc>
        <w:tc>
          <w:tcPr>
            <w:tcW w:type="dxa" w:w="6500"/>
          </w:tcPr>
          <w:p>
            <w:pPr>
              <w:spacing w:after="0"/>
            </w:pPr>
            <w:r>
              <w:rPr>
                <w:sz w:val="16"/>
              </w:rPr>
              <w:t>Angular, TypeScript, RxJS, JavaScript, HTML5, CSS3, Sass, React</w:t>
            </w:r>
          </w:p>
        </w:tc>
      </w:tr>
      <w:tr>
        <w:tc>
          <w:tcPr>
            <w:tcW w:type="dxa" w:w="1700"/>
            <w:shd w:fill="EEF2FF"/>
          </w:tcPr>
          <w:p>
            <w:pPr>
              <w:spacing w:after="0"/>
            </w:pPr>
            <w:r>
              <w:rPr>
                <w:b/>
                <w:sz w:val="16"/>
              </w:rPr>
              <w:t>AI / LLM</w:t>
            </w:r>
          </w:p>
        </w:tc>
        <w:tc>
          <w:tcPr>
            <w:tcW w:type="dxa" w:w="6500"/>
          </w:tcPr>
          <w:p>
            <w:pPr>
              <w:spacing w:after="0"/>
            </w:pPr>
            <w:r>
              <w:rPr>
                <w:sz w:val="16"/>
              </w:rPr>
              <w:t>Copilots, RAG, AI agents, tool calling, streaming UX, prompt flows, guardrails</w:t>
            </w:r>
          </w:p>
        </w:tc>
      </w:tr>
      <w:tr>
        <w:tc>
          <w:tcPr>
            <w:tcW w:type="dxa" w:w="1700"/>
            <w:shd w:fill="EEF2FF"/>
          </w:tcPr>
          <w:p>
            <w:pPr>
              <w:spacing w:after="0"/>
            </w:pP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500"/>
          </w:tcPr>
          <w:p>
            <w:pPr>
              <w:spacing w:after="0"/>
            </w:pPr>
            <w:r>
              <w:rPr>
                <w:sz w:val="16"/>
              </w:rPr>
              <w:t>Enterprise UI platforms, modular systems, design systems, state ownership</w:t>
            </w:r>
          </w:p>
        </w:tc>
      </w:tr>
      <w:tr>
        <w:tc>
          <w:tcPr>
            <w:tcW w:type="dxa" w:w="1700"/>
            <w:shd w:fill="EEF2FF"/>
          </w:tcPr>
          <w:p>
            <w:pPr>
              <w:spacing w:after="0"/>
            </w:pPr>
            <w:r>
              <w:rPr>
                <w:b/>
                <w:sz w:val="16"/>
              </w:rPr>
              <w:t>Cloud</w:t>
            </w:r>
          </w:p>
        </w:tc>
        <w:tc>
          <w:tcPr>
            <w:tcW w:type="dxa" w:w="6500"/>
          </w:tcPr>
          <w:p>
            <w:pPr>
              <w:spacing w:after="0"/>
            </w:pPr>
            <w:r>
              <w:rPr>
                <w:sz w:val="16"/>
              </w:rPr>
              <w:t>AWS, Docker, Kubernetes, Jenkins, CI/CD</w:t>
            </w:r>
          </w:p>
        </w:tc>
      </w:tr>
      <w:tr>
        <w:tc>
          <w:tcPr>
            <w:tcW w:type="dxa" w:w="1700"/>
            <w:shd w:fill="EEF2FF"/>
          </w:tcPr>
          <w:p>
            <w:pPr>
              <w:spacing w:after="0"/>
            </w:pPr>
            <w:r>
              <w:rPr>
                <w:b/>
                <w:sz w:val="16"/>
              </w:rPr>
              <w:t>Backend</w:t>
            </w:r>
          </w:p>
        </w:tc>
        <w:tc>
          <w:tcPr>
            <w:tcW w:type="dxa" w:w="6500"/>
          </w:tcPr>
          <w:p>
            <w:pPr>
              <w:spacing w:after="0"/>
            </w:pPr>
            <w:r>
              <w:rPr>
                <w:sz w:val="16"/>
              </w:rPr>
              <w:t>Node.js, Express.js, Python</w:t>
            </w:r>
          </w:p>
        </w:tc>
      </w:tr>
    </w:tbl>
    <w:p>
      <w:pPr>
        <w:spacing w:before="140" w:after="40"/>
      </w:pPr>
      <w:r>
        <w:rPr>
          <w:b/>
          <w:color w:val="4F46E5"/>
          <w:sz w:val="20"/>
        </w:rPr>
        <w:t>PRODUCTION DOMAINS</w:t>
      </w:r>
    </w:p>
    <w:p>
      <w:pPr>
        <w:pStyle w:val="ListBullet"/>
        <w:spacing w:after="24"/>
      </w:pPr>
      <w:r>
        <w:t>Travel tech: search, pricing, booking, checkout, high-traffic consumer flows.</w:t>
      </w:r>
    </w:p>
    <w:p>
      <w:pPr>
        <w:pStyle w:val="ListBullet"/>
        <w:spacing w:after="24"/>
      </w:pPr>
      <w:r>
        <w:t>Product data platforms: catalogs, governance workflows, bulk actions, and analyst operations.</w:t>
      </w:r>
    </w:p>
    <w:p>
      <w:pPr>
        <w:pStyle w:val="ListBullet"/>
        <w:spacing w:after="24"/>
      </w:pPr>
      <w:r>
        <w:t>Logistics systems: dashboards, shipment visibility, exceptions, and role-based workflows.</w:t>
      </w:r>
    </w:p>
    <w:p>
      <w:pPr>
        <w:spacing w:before="140" w:after="40"/>
      </w:pPr>
      <w:r>
        <w:rPr>
          <w:b/>
          <w:color w:val="4F46E5"/>
          <w:sz w:val="20"/>
        </w:rPr>
        <w:t>EDUCATION</w:t>
      </w:r>
    </w:p>
    <w:p>
      <w:pPr>
        <w:pStyle w:val="ListBullet"/>
        <w:spacing w:after="24"/>
      </w:pPr>
      <w:r>
        <w:t>Bachelor of Engineering in Computer Science - Atharva College of Engineering, Mumbai</w:t>
      </w:r>
    </w:p>
    <w:p>
      <w:pPr>
        <w:pStyle w:val="ListBullet"/>
        <w:spacing w:after="24"/>
      </w:pPr>
      <w:r>
        <w:t>Higher Secondary Education - Royal College of Arts &amp; Science, Mumbai</w:t>
      </w:r>
    </w:p>
    <w:p>
      <w:pPr>
        <w:spacing w:before="140" w:after="40"/>
      </w:pPr>
      <w:r>
        <w:rPr>
          <w:b/>
          <w:color w:val="4F46E5"/>
          <w:sz w:val="20"/>
        </w:rPr>
        <w:t>PUBLIC PROOF</w:t>
      </w:r>
    </w:p>
    <w:p>
      <w:pPr>
        <w:pStyle w:val="ListBullet"/>
        <w:spacing w:after="24"/>
      </w:pPr>
      <w:r>
        <w:t>GitHub: github.com/AnkitParekh007</w:t>
      </w:r>
    </w:p>
    <w:p>
      <w:pPr>
        <w:pStyle w:val="ListBullet"/>
        <w:spacing w:after="24"/>
      </w:pPr>
      <w:r>
        <w:t>Portfolio: ankitparekh007.github.io/resume/</w:t>
      </w:r>
    </w:p>
    <w:p>
      <w:pPr>
        <w:pStyle w:val="ListBullet"/>
        <w:spacing w:after="24"/>
      </w:pPr>
      <w:r>
        <w:t>Current direction: angular-ai-copilot-starter, ngx-copilot-sdk, ai-ui-agent-demo, frontend-ai-patterns.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nkitparekh007.github.io/resume/" TargetMode="External"/><Relationship Id="rId10" Type="http://schemas.openxmlformats.org/officeDocument/2006/relationships/hyperlink" Target="https://github.com/AnkitParekh007" TargetMode="External"/><Relationship Id="rId11" Type="http://schemas.openxmlformats.org/officeDocument/2006/relationships/hyperlink" Target="https://in.linkedin.com/in/akkiparek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