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WEEK – 2  Assignments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NUnit and Moq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Mandatory  hands-on :-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72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1. NUnit-Handson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b w:val="1"/>
          <w:color w:val="222222"/>
          <w:sz w:val="28"/>
          <w:szCs w:val="28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u w:val="single"/>
          <w:rtl w:val="0"/>
        </w:rPr>
        <w:t xml:space="preserve">Objectives :-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60" w:before="200" w:lineRule="auto"/>
        <w:ind w:left="0" w:firstLine="0"/>
        <w:rPr>
          <w:color w:val="222222"/>
          <w:sz w:val="28"/>
          <w:szCs w:val="28"/>
        </w:rPr>
      </w:pPr>
      <w:bookmarkStart w:colFirst="0" w:colLast="0" w:name="_owoscbagscqd" w:id="0"/>
      <w:bookmarkEnd w:id="0"/>
      <w:r w:rsidDel="00000000" w:rsidR="00000000" w:rsidRPr="00000000">
        <w:rPr>
          <w:color w:val="222222"/>
          <w:sz w:val="28"/>
          <w:szCs w:val="28"/>
          <w:rtl w:val="0"/>
        </w:rPr>
        <w:t xml:space="preserve">1.Unit Testing vs Functional Testing</w:t>
      </w:r>
    </w:p>
    <w:p w:rsidR="00000000" w:rsidDel="00000000" w:rsidP="00000000" w:rsidRDefault="00000000" w:rsidRPr="00000000" w14:paraId="0000000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Unit testing validates individual code components (like methods or functions) in isolation by mocking dependencies. It focuses on internal logic correctness at the smallest level.</w:t>
      </w:r>
    </w:p>
    <w:p w:rsidR="00000000" w:rsidDel="00000000" w:rsidP="00000000" w:rsidRDefault="00000000" w:rsidRPr="00000000" w14:paraId="000000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Functional testing evaluates end-to-end system behavior from a user perspective, using real dependencies to verify overall functionality.</w:t>
      </w:r>
    </w:p>
    <w:p w:rsidR="00000000" w:rsidDel="00000000" w:rsidP="00000000" w:rsidRDefault="00000000" w:rsidRPr="00000000" w14:paraId="000000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Key differences: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Unit tests are narrow in scope (single components), while functional tests cover broader workflows.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Unit tests mock dependencies for isolation; functional tests use real implementations.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0" w:beforeAutospacing="0" w:lineRule="auto"/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Unit tests are developer-centric and fast; functional tests are user-centric and slower.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60" w:lineRule="auto"/>
        <w:ind w:left="0" w:firstLine="0"/>
        <w:rPr>
          <w:color w:val="222222"/>
          <w:sz w:val="28"/>
          <w:szCs w:val="28"/>
        </w:rPr>
      </w:pPr>
      <w:bookmarkStart w:colFirst="0" w:colLast="0" w:name="_8plxw8psd8wp" w:id="1"/>
      <w:bookmarkEnd w:id="1"/>
      <w:r w:rsidDel="00000000" w:rsidR="00000000" w:rsidRPr="00000000">
        <w:rPr>
          <w:color w:val="222222"/>
          <w:sz w:val="28"/>
          <w:szCs w:val="28"/>
          <w:rtl w:val="0"/>
        </w:rPr>
        <w:t xml:space="preserve">2.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Types of Testing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Unit testing: Isolated component validation.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Functional testing: End-to-end feature verification.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Automated testing: Scripted test execution.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0" w:beforeAutospacing="0" w:lineRule="auto"/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Performance testing: System responsiveness/scalability checks.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60" w:lineRule="auto"/>
        <w:rPr>
          <w:color w:val="222222"/>
          <w:sz w:val="28"/>
          <w:szCs w:val="28"/>
        </w:rPr>
      </w:pPr>
      <w:bookmarkStart w:colFirst="0" w:colLast="0" w:name="_u1fq7aphz9j7" w:id="2"/>
      <w:bookmarkEnd w:id="2"/>
      <w:r w:rsidDel="00000000" w:rsidR="00000000" w:rsidRPr="00000000">
        <w:rPr>
          <w:color w:val="222222"/>
          <w:sz w:val="28"/>
          <w:szCs w:val="28"/>
          <w:rtl w:val="0"/>
        </w:rPr>
        <w:t xml:space="preserve">3.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Benefits of Automated Testing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Accelerates test execution and feedback cycles.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Reduces human error in repetitive tasks.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Enables continuous integration/deployment.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Lowers long-term maintenance costs.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0" w:beforeAutospacing="0" w:lineRule="auto"/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Improves test coverage consistency.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60" w:lineRule="auto"/>
        <w:rPr>
          <w:color w:val="222222"/>
          <w:sz w:val="28"/>
          <w:szCs w:val="28"/>
        </w:rPr>
      </w:pPr>
      <w:bookmarkStart w:colFirst="0" w:colLast="0" w:name="_ir9692xv6o38" w:id="3"/>
      <w:bookmarkEnd w:id="3"/>
      <w:r w:rsidDel="00000000" w:rsidR="00000000" w:rsidRPr="00000000">
        <w:rPr>
          <w:color w:val="222222"/>
          <w:sz w:val="28"/>
          <w:szCs w:val="28"/>
          <w:rtl w:val="0"/>
        </w:rPr>
        <w:t xml:space="preserve">4.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Loosely Coupled &amp; Testable Design</w:t>
      </w:r>
    </w:p>
    <w:p w:rsidR="00000000" w:rsidDel="00000000" w:rsidP="00000000" w:rsidRDefault="00000000" w:rsidRPr="00000000" w14:paraId="0000001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Loosely coupled code minimizes dependencies between components, allowing independent modification and testing. Testable design avoids hardcoding dependencies: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Use abstractions (interfaces) instead of concrete classes.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Inject dependencies externally rather than instantiating them internally.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0" w:beforeAutospacing="0" w:lineRule="auto"/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Ensure classes don’t control their own data sources.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60" w:lineRule="auto"/>
        <w:rPr>
          <w:color w:val="222222"/>
          <w:sz w:val="28"/>
          <w:szCs w:val="28"/>
        </w:rPr>
      </w:pPr>
      <w:bookmarkStart w:colFirst="0" w:colLast="0" w:name="_v6gsmewkel8" w:id="4"/>
      <w:bookmarkEnd w:id="4"/>
      <w:r w:rsidDel="00000000" w:rsidR="00000000" w:rsidRPr="00000000">
        <w:rPr>
          <w:color w:val="222222"/>
          <w:sz w:val="28"/>
          <w:szCs w:val="28"/>
          <w:rtl w:val="0"/>
        </w:rPr>
        <w:t xml:space="preserve">5.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Writing a Calculator Test</w:t>
      </w:r>
    </w:p>
    <w:p w:rsidR="00000000" w:rsidDel="00000000" w:rsidP="00000000" w:rsidRDefault="00000000" w:rsidRPr="00000000" w14:paraId="0000001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Steps to validate addition: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Create a test class marked with 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[TestFixture]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Declare the calculator object.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Initialize the object in a 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[SetUp]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method.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Write a test method with 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[TestCase]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for parameterized inputs.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Use 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Assert.That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to compare actual and expected results.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0" w:beforeAutospacing="0" w:lineRule="auto"/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Cleanup resources in 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[TearDown]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60" w:lineRule="auto"/>
        <w:rPr>
          <w:color w:val="222222"/>
          <w:sz w:val="28"/>
          <w:szCs w:val="28"/>
        </w:rPr>
      </w:pPr>
      <w:bookmarkStart w:colFirst="0" w:colLast="0" w:name="_wofp0t78qt4x" w:id="5"/>
      <w:bookmarkEnd w:id="5"/>
      <w:r w:rsidDel="00000000" w:rsidR="00000000" w:rsidRPr="00000000">
        <w:rPr>
          <w:color w:val="222222"/>
          <w:sz w:val="28"/>
          <w:szCs w:val="28"/>
          <w:rtl w:val="0"/>
        </w:rPr>
        <w:t xml:space="preserve">6.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Purpose of Attributes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Arial" w:cs="Arial" w:eastAsia="Arial" w:hAnsi="Arial"/>
          <w:b w:val="1"/>
          <w:color w:val="222222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[SetUp]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: Prepares pre-test environment (e.g., initializing objects).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  <w:color w:val="222222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[TearDown]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: Releases post-test resources (e.g., closing connections).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0" w:beforeAutospacing="0" w:lineRule="auto"/>
        <w:ind w:left="720" w:hanging="360"/>
        <w:rPr>
          <w:b w:val="1"/>
          <w:color w:val="222222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[Ignore]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: Temporarily skips tests without deleting code.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60" w:lineRule="auto"/>
        <w:rPr>
          <w:color w:val="222222"/>
          <w:sz w:val="28"/>
          <w:szCs w:val="28"/>
        </w:rPr>
      </w:pPr>
      <w:bookmarkStart w:colFirst="0" w:colLast="0" w:name="_561g7flkpzzh" w:id="6"/>
      <w:bookmarkEnd w:id="6"/>
      <w:r w:rsidDel="00000000" w:rsidR="00000000" w:rsidRPr="00000000">
        <w:rPr>
          <w:color w:val="222222"/>
          <w:sz w:val="28"/>
          <w:szCs w:val="28"/>
          <w:rtl w:val="0"/>
        </w:rPr>
        <w:t xml:space="preserve">7.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Benefits of Parameterized Tests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Eliminates code duplication for similar test scenarios.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Centralizes test data management.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Simplifies edge-case testing.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0" w:beforeAutospacing="0" w:lineRule="auto"/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Enhances readability by grouping related cases.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>
          <w:b w:val="1"/>
          <w:color w:val="222222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56.8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56.8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56.8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56.8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56.8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56.8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56.8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TestFixture &amp; Test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Codes :-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firstLine="72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Clac1.cs :-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CalcLibrary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Calculator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b) =&gt; a + b;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Dispose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 Cleanup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72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UnitTest1 :-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NUnit.Framework;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CalcLibrary;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CalculatorTests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TestFixture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CalculatorTests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Calculator _calc;</w:t>
              <w:br w:type="textWrapping"/>
              <w:br w:type="textWrapping"/>
              <w:t xml:space="preserve">        [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SetUp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Setup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_calc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Calculator(); </w:t>
              <w:br w:type="textWrapping"/>
              <w:t xml:space="preserve">        }</w:t>
              <w:br w:type="textWrapping"/>
              <w:br w:type="textWrapping"/>
              <w:t xml:space="preserve">        [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TearDown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Cleanup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_calc.Dispose(); </w:t>
              <w:br w:type="textWrapping"/>
              <w:t xml:space="preserve">        }</w:t>
              <w:br w:type="textWrapping"/>
              <w:br w:type="textWrapping"/>
              <w:t xml:space="preserve">        [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TestCase(2, 3, 5)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  <w:t xml:space="preserve">        [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TestCase(-1, 5, 4)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  <w:t xml:space="preserve">        [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TestCase(0, 0, 0)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TestAddition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b,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expected)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Act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result = _calc.Add(a, b);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Assert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Assert.That(result, Is.EqualTo(expected));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Test Results :-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color w:val="333333"/>
          <w:sz w:val="28"/>
          <w:szCs w:val="28"/>
          <w:u w:val="single"/>
        </w:rPr>
        <w:drawing>
          <wp:inline distB="114300" distT="114300" distL="114300" distR="114300">
            <wp:extent cx="5943600" cy="295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b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