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A17" w:rsidRDefault="009E4094">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The Challenge of Time in India’s </w:t>
      </w:r>
      <w:proofErr w:type="spellStart"/>
      <w:r>
        <w:rPr>
          <w:rFonts w:ascii="Times New Roman" w:eastAsia="Times New Roman" w:hAnsi="Times New Roman" w:cs="Times New Roman"/>
          <w:b/>
          <w:bCs/>
          <w:sz w:val="32"/>
          <w:szCs w:val="32"/>
        </w:rPr>
        <w:t>Defence</w:t>
      </w:r>
      <w:proofErr w:type="spellEnd"/>
      <w:r>
        <w:rPr>
          <w:rFonts w:ascii="Times New Roman" w:eastAsia="Times New Roman" w:hAnsi="Times New Roman" w:cs="Times New Roman"/>
          <w:b/>
          <w:bCs/>
          <w:sz w:val="32"/>
          <w:szCs w:val="32"/>
        </w:rPr>
        <w:t xml:space="preserve"> Capability and Capacity Building </w:t>
      </w:r>
    </w:p>
    <w:p w:rsidR="007A4A17" w:rsidRDefault="009E409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Lieutenant General Vijay Singh (</w:t>
      </w:r>
      <w:proofErr w:type="spellStart"/>
      <w:r>
        <w:rPr>
          <w:rFonts w:ascii="Times New Roman" w:eastAsia="Times New Roman" w:hAnsi="Times New Roman" w:cs="Times New Roman"/>
          <w:i/>
          <w:iCs/>
          <w:sz w:val="24"/>
          <w:szCs w:val="24"/>
        </w:rPr>
        <w:t>Retd</w:t>
      </w:r>
      <w:proofErr w:type="spellEnd"/>
      <w:r>
        <w:rPr>
          <w:rFonts w:ascii="Times New Roman" w:eastAsia="Times New Roman" w:hAnsi="Times New Roman" w:cs="Times New Roman"/>
          <w:i/>
          <w:iCs/>
          <w:sz w:val="24"/>
          <w:szCs w:val="24"/>
        </w:rPr>
        <w:t>)</w:t>
      </w:r>
    </w:p>
    <w:p w:rsidR="007A4A17" w:rsidRDefault="007A4A17">
      <w:pPr>
        <w:spacing w:line="360" w:lineRule="auto"/>
        <w:jc w:val="both"/>
        <w:rPr>
          <w:rFonts w:ascii="Times New Roman" w:eastAsia="Times New Roman" w:hAnsi="Times New Roman" w:cs="Times New Roman"/>
          <w:sz w:val="24"/>
          <w:szCs w:val="24"/>
        </w:rPr>
      </w:pPr>
    </w:p>
    <w:p w:rsidR="007A4A17" w:rsidRDefault="009E4094">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Byline</w:t>
      </w:r>
    </w:p>
    <w:p w:rsidR="007A4A17" w:rsidRDefault="009E4094">
      <w:pPr>
        <w:spacing w:after="12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private sector R&amp;D is in its nascent stage and is profit driven. While numerous government incentives are promoting research-oriented start-ups, ultimately, it is a profit and loss game that decides the future. At the same time, government-owned </w:t>
      </w:r>
      <w:proofErr w:type="spellStart"/>
      <w:r>
        <w:rPr>
          <w:rFonts w:ascii="Times New Roman" w:eastAsia="Times New Roman" w:hAnsi="Times New Roman" w:cs="Times New Roman"/>
          <w:i/>
          <w:iCs/>
          <w:sz w:val="24"/>
          <w:szCs w:val="24"/>
        </w:rPr>
        <w:t>defenc</w:t>
      </w:r>
      <w:r>
        <w:rPr>
          <w:rFonts w:ascii="Times New Roman" w:eastAsia="Times New Roman" w:hAnsi="Times New Roman" w:cs="Times New Roman"/>
          <w:i/>
          <w:iCs/>
          <w:sz w:val="24"/>
          <w:szCs w:val="24"/>
        </w:rPr>
        <w:t>e</w:t>
      </w:r>
      <w:proofErr w:type="spellEnd"/>
      <w:r>
        <w:rPr>
          <w:rFonts w:ascii="Times New Roman" w:eastAsia="Times New Roman" w:hAnsi="Times New Roman" w:cs="Times New Roman"/>
          <w:i/>
          <w:iCs/>
          <w:sz w:val="24"/>
          <w:szCs w:val="24"/>
        </w:rPr>
        <w:t xml:space="preserve"> R&amp;D and production institutions retain considerable scope for improvements in efficiency, accountability, and outcomes to fully </w:t>
      </w:r>
      <w:proofErr w:type="spellStart"/>
      <w:r>
        <w:rPr>
          <w:rFonts w:ascii="Times New Roman" w:eastAsia="Times New Roman" w:hAnsi="Times New Roman" w:cs="Times New Roman"/>
          <w:i/>
          <w:iCs/>
          <w:sz w:val="24"/>
          <w:szCs w:val="24"/>
        </w:rPr>
        <w:t>realise</w:t>
      </w:r>
      <w:proofErr w:type="spellEnd"/>
      <w:r>
        <w:rPr>
          <w:rFonts w:ascii="Times New Roman" w:eastAsia="Times New Roman" w:hAnsi="Times New Roman" w:cs="Times New Roman"/>
          <w:i/>
          <w:iCs/>
          <w:sz w:val="24"/>
          <w:szCs w:val="24"/>
        </w:rPr>
        <w:t xml:space="preserve"> the benefits of ongoing reforms.</w:t>
      </w:r>
    </w:p>
    <w:p w:rsidR="007A4A17" w:rsidRDefault="007A4A17">
      <w:pPr>
        <w:spacing w:line="360" w:lineRule="auto"/>
        <w:jc w:val="both"/>
        <w:rPr>
          <w:rFonts w:ascii="Times New Roman" w:eastAsia="Times New Roman" w:hAnsi="Times New Roman" w:cs="Times New Roman"/>
          <w:sz w:val="24"/>
          <w:szCs w:val="24"/>
        </w:rPr>
      </w:pP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 has embarked on the challenging </w:t>
      </w:r>
      <w:proofErr w:type="spellStart"/>
      <w:r>
        <w:rPr>
          <w:rFonts w:ascii="Times New Roman" w:eastAsia="Times New Roman" w:hAnsi="Times New Roman" w:cs="Times New Roman"/>
          <w:sz w:val="24"/>
          <w:szCs w:val="24"/>
        </w:rPr>
        <w:t>endeavour</w:t>
      </w:r>
      <w:proofErr w:type="spellEnd"/>
      <w:r>
        <w:rPr>
          <w:rFonts w:ascii="Times New Roman" w:eastAsia="Times New Roman" w:hAnsi="Times New Roman" w:cs="Times New Roman"/>
          <w:sz w:val="24"/>
          <w:szCs w:val="24"/>
        </w:rPr>
        <w:t xml:space="preserve"> of compressing developmental timelin</w:t>
      </w:r>
      <w:r>
        <w:rPr>
          <w:rFonts w:ascii="Times New Roman" w:eastAsia="Times New Roman" w:hAnsi="Times New Roman" w:cs="Times New Roman"/>
          <w:sz w:val="24"/>
          <w:szCs w:val="24"/>
        </w:rPr>
        <w:t xml:space="preserve">es for technological advancements and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production capabilities to match and sustain modern-day battlefield requirements. Numerous collaborative efforts with tech-savvy nations like the USA, Russia, France, Israel, the Netherlands, the UK, Japan, Sou</w:t>
      </w:r>
      <w:r>
        <w:rPr>
          <w:rFonts w:ascii="Times New Roman" w:eastAsia="Times New Roman" w:hAnsi="Times New Roman" w:cs="Times New Roman"/>
          <w:sz w:val="24"/>
          <w:szCs w:val="24"/>
        </w:rPr>
        <w:t xml:space="preserve">th Korea, and others have been </w:t>
      </w:r>
      <w:proofErr w:type="spellStart"/>
      <w:r>
        <w:rPr>
          <w:rFonts w:ascii="Times New Roman" w:eastAsia="Times New Roman" w:hAnsi="Times New Roman" w:cs="Times New Roman"/>
          <w:sz w:val="24"/>
          <w:szCs w:val="24"/>
        </w:rPr>
        <w:t>formalised</w:t>
      </w:r>
      <w:proofErr w:type="spellEnd"/>
      <w:r>
        <w:rPr>
          <w:rFonts w:ascii="Times New Roman" w:eastAsia="Times New Roman" w:hAnsi="Times New Roman" w:cs="Times New Roman"/>
          <w:sz w:val="24"/>
          <w:szCs w:val="24"/>
        </w:rPr>
        <w:t xml:space="preserve">. Correspondingly, in-house efforts are also underway through persistent financial </w:t>
      </w:r>
      <w:proofErr w:type="spellStart"/>
      <w:r>
        <w:rPr>
          <w:rFonts w:ascii="Times New Roman" w:eastAsia="Times New Roman" w:hAnsi="Times New Roman" w:cs="Times New Roman"/>
          <w:sz w:val="24"/>
          <w:szCs w:val="24"/>
        </w:rPr>
        <w:t>incentivisation</w:t>
      </w:r>
      <w:proofErr w:type="spellEnd"/>
      <w:r>
        <w:rPr>
          <w:rFonts w:ascii="Times New Roman" w:eastAsia="Times New Roman" w:hAnsi="Times New Roman" w:cs="Times New Roman"/>
          <w:sz w:val="24"/>
          <w:szCs w:val="24"/>
        </w:rPr>
        <w:t xml:space="preserve"> and policy changes in the public and private domains to drive production and core research and development (R&amp;D). Th</w:t>
      </w:r>
      <w:r>
        <w:rPr>
          <w:rFonts w:ascii="Times New Roman" w:eastAsia="Times New Roman" w:hAnsi="Times New Roman" w:cs="Times New Roman"/>
          <w:sz w:val="24"/>
          <w:szCs w:val="24"/>
        </w:rPr>
        <w:t>e results are encouraging; however, while the push at the highest levels is unswerving and emboldening, there are budgetary constraints, bureaucratic chains, profit-oriented private sectors, and limits to the levels at which other nations shall share techn</w:t>
      </w:r>
      <w:r>
        <w:rPr>
          <w:rFonts w:ascii="Times New Roman" w:eastAsia="Times New Roman" w:hAnsi="Times New Roman" w:cs="Times New Roman"/>
          <w:sz w:val="24"/>
          <w:szCs w:val="24"/>
        </w:rPr>
        <w:t>ology. The catch-up game is not easy: translating strategies and policies into on-the-ground products demands a hard-nosed drive.</w:t>
      </w:r>
    </w:p>
    <w:p w:rsidR="007A4A17" w:rsidRDefault="007A4A17">
      <w:pPr>
        <w:spacing w:after="120" w:line="360" w:lineRule="auto"/>
        <w:jc w:val="both"/>
        <w:rPr>
          <w:rFonts w:ascii="Times New Roman" w:eastAsia="Times New Roman" w:hAnsi="Times New Roman" w:cs="Times New Roman"/>
          <w:b/>
          <w:bCs/>
          <w:sz w:val="24"/>
          <w:szCs w:val="24"/>
          <w:u w:val="single"/>
        </w:rPr>
      </w:pPr>
    </w:p>
    <w:p w:rsidR="007A4A17" w:rsidRDefault="009E4094">
      <w:pPr>
        <w:spacing w:after="12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Research and Development</w:t>
      </w:r>
    </w:p>
    <w:p w:rsidR="009E4094"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R&amp;D in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technology is driven by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Research and Development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(DRDO) in c</w:t>
      </w:r>
      <w:r>
        <w:rPr>
          <w:rFonts w:ascii="Times New Roman" w:eastAsia="Times New Roman" w:hAnsi="Times New Roman" w:cs="Times New Roman"/>
          <w:sz w:val="24"/>
          <w:szCs w:val="24"/>
        </w:rPr>
        <w:t xml:space="preserve">ollaboration with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agencies, collaborative bodies,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think tanks and associated strategic research-oriented agencies like the Indian Space Research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(ISRO). Established in 1958, it has 45-plus laboratories, 5,000-plus scientist</w:t>
      </w:r>
      <w:r>
        <w:rPr>
          <w:rFonts w:ascii="Times New Roman" w:eastAsia="Times New Roman" w:hAnsi="Times New Roman" w:cs="Times New Roman"/>
          <w:sz w:val="24"/>
          <w:szCs w:val="24"/>
        </w:rPr>
        <w:t xml:space="preserve">s, and a support staff of 25,000; interestingly, some nation-states may not have a total of 5,000 scientists. Unfortunately, </w:t>
      </w:r>
      <w:r>
        <w:rPr>
          <w:rFonts w:ascii="Times New Roman" w:eastAsia="Times New Roman" w:hAnsi="Times New Roman" w:cs="Times New Roman"/>
          <w:sz w:val="24"/>
          <w:szCs w:val="24"/>
        </w:rPr>
        <w:lastRenderedPageBreak/>
        <w:t xml:space="preserve">barring a few success stories, DRDO has not been optimal in its output. Its major achievements have been in the field of strategic </w:t>
      </w:r>
      <w:r>
        <w:rPr>
          <w:rFonts w:ascii="Times New Roman" w:eastAsia="Times New Roman" w:hAnsi="Times New Roman" w:cs="Times New Roman"/>
          <w:sz w:val="24"/>
          <w:szCs w:val="24"/>
        </w:rPr>
        <w:t>missile systems, which ironically can be more attributed to ISRO, while other efforts, like Light Combat Aircraft (LCA), are yet to truly manifest.</w:t>
      </w:r>
      <w:r>
        <w:rPr>
          <w:rFonts w:ascii="Times New Roman" w:eastAsia="Times New Roman" w:hAnsi="Times New Roman" w:cs="Times New Roman"/>
          <w:sz w:val="24"/>
          <w:szCs w:val="24"/>
        </w:rPr>
        <w:br/>
        <w:t xml:space="preserve"> </w:t>
      </w:r>
      <w:r>
        <w:rPr>
          <w:noProof/>
          <w:lang w:val="en-IN"/>
        </w:rPr>
        <w:drawing>
          <wp:inline distT="114300" distB="114300" distL="114300" distR="114300">
            <wp:extent cx="4586288" cy="440989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86288" cy="4409892"/>
                    </a:xfrm>
                    <a:prstGeom prst="rect">
                      <a:avLst/>
                    </a:prstGeom>
                    <a:ln/>
                  </pic:spPr>
                </pic:pic>
              </a:graphicData>
            </a:graphic>
          </wp:inline>
        </w:drawing>
      </w:r>
      <w:r w:rsidRPr="009E4094">
        <w:rPr>
          <w:rFonts w:ascii="Times New Roman" w:eastAsia="Times New Roman" w:hAnsi="Times New Roman" w:cs="Times New Roman"/>
          <w:sz w:val="24"/>
          <w:szCs w:val="24"/>
        </w:rPr>
        <w:t xml:space="preserve">LCA </w:t>
      </w:r>
      <w:proofErr w:type="spellStart"/>
      <w:r w:rsidRPr="009E4094">
        <w:rPr>
          <w:rFonts w:ascii="Times New Roman" w:eastAsia="Times New Roman" w:hAnsi="Times New Roman" w:cs="Times New Roman"/>
          <w:sz w:val="24"/>
          <w:szCs w:val="24"/>
        </w:rPr>
        <w:t>Tejas</w:t>
      </w:r>
      <w:proofErr w:type="spellEnd"/>
      <w:r w:rsidRPr="009E4094">
        <w:rPr>
          <w:rFonts w:ascii="Times New Roman" w:eastAsia="Times New Roman" w:hAnsi="Times New Roman" w:cs="Times New Roman"/>
          <w:sz w:val="24"/>
          <w:szCs w:val="24"/>
        </w:rPr>
        <w:t xml:space="preserve">, </w:t>
      </w:r>
    </w:p>
    <w:p w:rsidR="007A4A17" w:rsidRDefault="009E4094">
      <w:pPr>
        <w:spacing w:after="120" w:line="360" w:lineRule="auto"/>
        <w:jc w:val="both"/>
        <w:rPr>
          <w:rFonts w:ascii="Times New Roman" w:eastAsia="Times New Roman" w:hAnsi="Times New Roman" w:cs="Times New Roman"/>
          <w:sz w:val="24"/>
          <w:szCs w:val="24"/>
        </w:rPr>
      </w:pPr>
      <w:proofErr w:type="gramStart"/>
      <w:r w:rsidRPr="009E4094">
        <w:rPr>
          <w:rFonts w:ascii="Times New Roman" w:eastAsia="Times New Roman" w:hAnsi="Times New Roman" w:cs="Times New Roman"/>
          <w:sz w:val="24"/>
          <w:szCs w:val="24"/>
        </w:rPr>
        <w:t>Source :</w:t>
      </w:r>
      <w:proofErr w:type="gramEnd"/>
      <w:r w:rsidRPr="009E4094">
        <w:rPr>
          <w:rFonts w:ascii="Times New Roman" w:eastAsia="Times New Roman" w:hAnsi="Times New Roman" w:cs="Times New Roman"/>
          <w:sz w:val="24"/>
          <w:szCs w:val="24"/>
        </w:rPr>
        <w:t xml:space="preserve"> flyajetfighter.com</w:t>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Parliament’s Thirty-Eighth Report of the Standing Committee on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the Comptroller and Auditor G</w:t>
      </w:r>
      <w:r>
        <w:rPr>
          <w:rFonts w:ascii="Times New Roman" w:eastAsia="Times New Roman" w:hAnsi="Times New Roman" w:cs="Times New Roman"/>
          <w:sz w:val="24"/>
          <w:szCs w:val="24"/>
        </w:rPr>
        <w:t>eneral of India (CAG) feedback, and other inputs state the following on DRDO: Out of 178 Mission Mode (MM) projects, a staggering 119 fell in the delayed category. The delays ranged from 16 to 500%, and extensions were taken multiple times, leading to majo</w:t>
      </w:r>
      <w:r>
        <w:rPr>
          <w:rFonts w:ascii="Times New Roman" w:eastAsia="Times New Roman" w:hAnsi="Times New Roman" w:cs="Times New Roman"/>
          <w:sz w:val="24"/>
          <w:szCs w:val="24"/>
        </w:rPr>
        <w:t>r cost overruns. Notably, there have been cases of project closures declaring them successful despite the non-</w:t>
      </w:r>
      <w:proofErr w:type="gramStart"/>
      <w:r>
        <w:rPr>
          <w:rFonts w:ascii="Times New Roman" w:eastAsia="Times New Roman" w:hAnsi="Times New Roman" w:cs="Times New Roman"/>
          <w:sz w:val="24"/>
          <w:szCs w:val="24"/>
        </w:rPr>
        <w:t>achievement</w:t>
      </w:r>
      <w:proofErr w:type="gramEnd"/>
      <w:r>
        <w:rPr>
          <w:rFonts w:ascii="Times New Roman" w:eastAsia="Times New Roman" w:hAnsi="Times New Roman" w:cs="Times New Roman"/>
          <w:sz w:val="24"/>
          <w:szCs w:val="24"/>
        </w:rPr>
        <w:t xml:space="preserve"> of one or more key objectives. Out of 86 projects declared as successful between January 2010 and December 2019, there are 20 projects</w:t>
      </w:r>
      <w:r>
        <w:rPr>
          <w:rFonts w:ascii="Times New Roman" w:eastAsia="Times New Roman" w:hAnsi="Times New Roman" w:cs="Times New Roman"/>
          <w:sz w:val="24"/>
          <w:szCs w:val="24"/>
        </w:rPr>
        <w:t xml:space="preserve"> where one or more key objectives or parameters were not achieved. </w:t>
      </w:r>
      <w:r>
        <w:rPr>
          <w:rFonts w:ascii="Times New Roman" w:eastAsia="Times New Roman" w:hAnsi="Times New Roman" w:cs="Times New Roman"/>
          <w:sz w:val="24"/>
          <w:szCs w:val="24"/>
        </w:rPr>
        <w:br/>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4000"/>
          <w:sz w:val="28"/>
          <w:szCs w:val="28"/>
        </w:rPr>
        <w:lastRenderedPageBreak/>
        <w:t>As per a Prime Minister's Office (PMO) initiated committee, while the project delays are attributed by DRDO to frequent user requirement changes, it is clear that at least 60 percent of t</w:t>
      </w:r>
      <w:r>
        <w:rPr>
          <w:rFonts w:ascii="Times New Roman" w:eastAsia="Times New Roman" w:hAnsi="Times New Roman" w:cs="Times New Roman"/>
          <w:color w:val="FF4000"/>
          <w:sz w:val="28"/>
          <w:szCs w:val="28"/>
        </w:rPr>
        <w:t>he delays are due to DRDO’s internal structures and functioning.</w:t>
      </w:r>
      <w:r>
        <w:rPr>
          <w:rFonts w:ascii="Times New Roman" w:eastAsia="Times New Roman" w:hAnsi="Times New Roman" w:cs="Times New Roman"/>
          <w:sz w:val="24"/>
          <w:szCs w:val="24"/>
        </w:rPr>
        <w:t xml:space="preserve"> In July 2024, the said committee suggested reforms; however, surprisingly, the recommendations were labelled as contentious by vested parties within the Government. DRDO finally agreed to implement 60 percent of the suggested reforms, except that later, t</w:t>
      </w:r>
      <w:r>
        <w:rPr>
          <w:rFonts w:ascii="Times New Roman" w:eastAsia="Times New Roman" w:hAnsi="Times New Roman" w:cs="Times New Roman"/>
          <w:sz w:val="24"/>
          <w:szCs w:val="24"/>
        </w:rPr>
        <w:t xml:space="preserve">he implementation of the accepted structural reform was deferred due to opposition by senior DRDO officials. Lack of direct accountability of DRDO to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services is another Achilles’ heel. In comparison, the two of the world’s premier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rese</w:t>
      </w:r>
      <w:r>
        <w:rPr>
          <w:rFonts w:ascii="Times New Roman" w:eastAsia="Times New Roman" w:hAnsi="Times New Roman" w:cs="Times New Roman"/>
          <w:sz w:val="24"/>
          <w:szCs w:val="24"/>
        </w:rPr>
        <w:t xml:space="preserve">arch and development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namely DARPA of the USA and DDR&amp;D of Israel, have produced niche technologies over the years and are worth emulating in approach and systems.</w:t>
      </w:r>
    </w:p>
    <w:p w:rsidR="007A4A17" w:rsidRDefault="007A4A17">
      <w:pPr>
        <w:spacing w:line="360" w:lineRule="auto"/>
        <w:jc w:val="both"/>
        <w:rPr>
          <w:rFonts w:ascii="Times New Roman" w:eastAsia="Times New Roman" w:hAnsi="Times New Roman" w:cs="Times New Roman"/>
          <w:sz w:val="24"/>
          <w:szCs w:val="24"/>
        </w:rPr>
      </w:pPr>
    </w:p>
    <w:p w:rsidR="007A4A17" w:rsidRDefault="009E409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Defense Advanced Research Projects Agency (DARPA) of the USA has barely 2</w:t>
      </w:r>
      <w:r>
        <w:rPr>
          <w:rFonts w:ascii="Times New Roman" w:eastAsia="Times New Roman" w:hAnsi="Times New Roman" w:cs="Times New Roman"/>
          <w:sz w:val="24"/>
          <w:szCs w:val="24"/>
        </w:rPr>
        <w:t>20 state employees and approximately 100 to 150 program managers distributed in six technical offices that oversee approximately 250 research and development programs. Each program is led by a program manager who is contracted based on the program selected</w:t>
      </w:r>
      <w:r>
        <w:rPr>
          <w:rFonts w:ascii="Times New Roman" w:eastAsia="Times New Roman" w:hAnsi="Times New Roman" w:cs="Times New Roman"/>
          <w:sz w:val="24"/>
          <w:szCs w:val="24"/>
        </w:rPr>
        <w:t xml:space="preserve"> from those presented by the innovators from within and outside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services. As a norm, every program at DARPA is required to be high-risk and high-payoff and is rigorously screened using the Heliometer Catechism method. A unique aspect of DARPA i</w:t>
      </w:r>
      <w:r>
        <w:rPr>
          <w:rFonts w:ascii="Times New Roman" w:eastAsia="Times New Roman" w:hAnsi="Times New Roman" w:cs="Times New Roman"/>
          <w:sz w:val="24"/>
          <w:szCs w:val="24"/>
        </w:rPr>
        <w:t>s that program managers are on a defined tour of duty, typically two years, renewable for another two years, with the end date printed on the badges worn (IDEX). The long list of achievements of DARPA includes pioneering the ARPANET that later evolved into</w:t>
      </w:r>
      <w:r>
        <w:rPr>
          <w:rFonts w:ascii="Times New Roman" w:eastAsia="Times New Roman" w:hAnsi="Times New Roman" w:cs="Times New Roman"/>
          <w:sz w:val="24"/>
          <w:szCs w:val="24"/>
        </w:rPr>
        <w:t xml:space="preserve"> the Internet, GPS, Big Dog, cyborg insects, Graphical User Interface (GUI) and Mouse, Onion Routing, Human Universal Load Carrier, SIRI or Cognitive Assistant that Learns and </w:t>
      </w:r>
      <w:proofErr w:type="spellStart"/>
      <w:r>
        <w:rPr>
          <w:rFonts w:ascii="Times New Roman" w:eastAsia="Times New Roman" w:hAnsi="Times New Roman" w:cs="Times New Roman"/>
          <w:sz w:val="24"/>
          <w:szCs w:val="24"/>
        </w:rPr>
        <w:t>Organises</w:t>
      </w:r>
      <w:proofErr w:type="spellEnd"/>
      <w:r>
        <w:rPr>
          <w:rFonts w:ascii="Times New Roman" w:eastAsia="Times New Roman" w:hAnsi="Times New Roman" w:cs="Times New Roman"/>
          <w:sz w:val="24"/>
          <w:szCs w:val="24"/>
        </w:rPr>
        <w:t xml:space="preserve"> (CALO), HAARP or the High Frequency Active </w:t>
      </w:r>
      <w:proofErr w:type="spellStart"/>
      <w:r>
        <w:rPr>
          <w:rFonts w:ascii="Times New Roman" w:eastAsia="Times New Roman" w:hAnsi="Times New Roman" w:cs="Times New Roman"/>
          <w:sz w:val="24"/>
          <w:szCs w:val="24"/>
        </w:rPr>
        <w:t>Auroral</w:t>
      </w:r>
      <w:proofErr w:type="spellEnd"/>
      <w:r>
        <w:rPr>
          <w:rFonts w:ascii="Times New Roman" w:eastAsia="Times New Roman" w:hAnsi="Times New Roman" w:cs="Times New Roman"/>
          <w:sz w:val="24"/>
          <w:szCs w:val="24"/>
        </w:rPr>
        <w:t xml:space="preserve"> Search Program, AI,</w:t>
      </w:r>
      <w:r>
        <w:rPr>
          <w:rFonts w:ascii="Times New Roman" w:eastAsia="Times New Roman" w:hAnsi="Times New Roman" w:cs="Times New Roman"/>
          <w:sz w:val="24"/>
          <w:szCs w:val="24"/>
        </w:rPr>
        <w:t xml:space="preserve"> and Stealth Technology.</w:t>
      </w:r>
    </w:p>
    <w:p w:rsidR="007A4A17" w:rsidRDefault="007A4A17">
      <w:pPr>
        <w:spacing w:line="360" w:lineRule="auto"/>
        <w:jc w:val="both"/>
        <w:rPr>
          <w:rFonts w:ascii="Times New Roman" w:eastAsia="Times New Roman" w:hAnsi="Times New Roman" w:cs="Times New Roman"/>
          <w:sz w:val="24"/>
          <w:szCs w:val="24"/>
        </w:rPr>
      </w:pPr>
    </w:p>
    <w:p w:rsidR="007A4A17" w:rsidRDefault="009E409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Israel’s Directorate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Research and Development (DDR&amp;D), a joint </w:t>
      </w:r>
      <w:proofErr w:type="spellStart"/>
      <w:r>
        <w:rPr>
          <w:rFonts w:ascii="Times New Roman" w:eastAsia="Times New Roman" w:hAnsi="Times New Roman" w:cs="Times New Roman"/>
          <w:sz w:val="24"/>
          <w:szCs w:val="24"/>
        </w:rPr>
        <w:t>MoD</w:t>
      </w:r>
      <w:proofErr w:type="spellEnd"/>
      <w:r>
        <w:rPr>
          <w:rFonts w:ascii="Times New Roman" w:eastAsia="Times New Roman" w:hAnsi="Times New Roman" w:cs="Times New Roman"/>
          <w:sz w:val="24"/>
          <w:szCs w:val="24"/>
        </w:rPr>
        <w:t xml:space="preserve"> and IDF body, is a world-renowned research and development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that needs no introduction. It is headed by a director, a serving brigadier general, w</w:t>
      </w:r>
      <w:r>
        <w:rPr>
          <w:rFonts w:ascii="Times New Roman" w:eastAsia="Times New Roman" w:hAnsi="Times New Roman" w:cs="Times New Roman"/>
          <w:sz w:val="24"/>
          <w:szCs w:val="24"/>
        </w:rPr>
        <w:t xml:space="preserve">ho is appointed by the Ministry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in coordination with the Chief of General Staff and the </w:t>
      </w:r>
      <w:proofErr w:type="spellStart"/>
      <w:r>
        <w:rPr>
          <w:rFonts w:ascii="Times New Roman" w:eastAsia="Times New Roman" w:hAnsi="Times New Roman" w:cs="Times New Roman"/>
          <w:sz w:val="24"/>
          <w:szCs w:val="24"/>
        </w:rPr>
        <w:t>MoD</w:t>
      </w:r>
      <w:proofErr w:type="spellEnd"/>
      <w:r>
        <w:rPr>
          <w:rFonts w:ascii="Times New Roman" w:eastAsia="Times New Roman" w:hAnsi="Times New Roman" w:cs="Times New Roman"/>
          <w:sz w:val="24"/>
          <w:szCs w:val="24"/>
        </w:rPr>
        <w:t xml:space="preserve"> Director General. He reports to the Director General </w:t>
      </w:r>
      <w:r>
        <w:rPr>
          <w:rFonts w:ascii="Times New Roman" w:eastAsia="Times New Roman" w:hAnsi="Times New Roman" w:cs="Times New Roman"/>
          <w:sz w:val="24"/>
          <w:szCs w:val="24"/>
        </w:rPr>
        <w:lastRenderedPageBreak/>
        <w:t xml:space="preserve">on issues related to the responsibilities of the Ministry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and to the IDF Chief of Staff o</w:t>
      </w:r>
      <w:r>
        <w:rPr>
          <w:rFonts w:ascii="Times New Roman" w:eastAsia="Times New Roman" w:hAnsi="Times New Roman" w:cs="Times New Roman"/>
          <w:sz w:val="24"/>
          <w:szCs w:val="24"/>
        </w:rPr>
        <w:t>n issues related to the military. This integration and cooperation produce exceptional results. Given its reputation, it is funded by various sources, including the USA, EU, and India through the India-Israel (14F) Strategic Call for Proposals with a maxim</w:t>
      </w:r>
      <w:r>
        <w:rPr>
          <w:rFonts w:ascii="Times New Roman" w:eastAsia="Times New Roman" w:hAnsi="Times New Roman" w:cs="Times New Roman"/>
          <w:sz w:val="24"/>
          <w:szCs w:val="24"/>
        </w:rPr>
        <w:t>um funding of 100,000 USD for each project for the Israeli side.</w:t>
      </w:r>
    </w:p>
    <w:p w:rsidR="007A4A17" w:rsidRDefault="007A4A17">
      <w:pPr>
        <w:spacing w:after="120" w:line="360" w:lineRule="auto"/>
        <w:jc w:val="both"/>
        <w:rPr>
          <w:rFonts w:ascii="Times New Roman" w:eastAsia="Times New Roman" w:hAnsi="Times New Roman" w:cs="Times New Roman"/>
          <w:sz w:val="24"/>
          <w:szCs w:val="24"/>
        </w:rPr>
      </w:pP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4000"/>
          <w:sz w:val="28"/>
          <w:szCs w:val="28"/>
        </w:rPr>
        <w:t>Surprisingly, DRDO follows the government policy on the reserved quota system in recruitment, including for the selection of scientists. On the other hand, ISRO, fortunately, has no reservat</w:t>
      </w:r>
      <w:r>
        <w:rPr>
          <w:rFonts w:ascii="Times New Roman" w:eastAsia="Times New Roman" w:hAnsi="Times New Roman" w:cs="Times New Roman"/>
          <w:color w:val="FF4000"/>
          <w:sz w:val="28"/>
          <w:szCs w:val="28"/>
        </w:rPr>
        <w:t>ion quotas in its core category of R&amp;D.</w:t>
      </w:r>
      <w:r>
        <w:rPr>
          <w:rFonts w:ascii="Times New Roman" w:eastAsia="Times New Roman" w:hAnsi="Times New Roman" w:cs="Times New Roman"/>
          <w:sz w:val="24"/>
          <w:szCs w:val="24"/>
        </w:rPr>
        <w:t xml:space="preserve"> This is amply highlighted in the quality of work differential between ISRO and DRDO, as the former focuses on merit. The private sector R&amp;D is in its nascent stage and is profit-driven. While numerous government ince</w:t>
      </w:r>
      <w:r>
        <w:rPr>
          <w:rFonts w:ascii="Times New Roman" w:eastAsia="Times New Roman" w:hAnsi="Times New Roman" w:cs="Times New Roman"/>
          <w:sz w:val="24"/>
          <w:szCs w:val="24"/>
        </w:rPr>
        <w:t>ntives are promoting research-oriented start-ups, ultimately, it is a profit and loss game that decides the future. Overall technology generation as well as adoption leaves much to be desired: unless the best minds are attracted and provided for, the requi</w:t>
      </w:r>
      <w:r>
        <w:rPr>
          <w:rFonts w:ascii="Times New Roman" w:eastAsia="Times New Roman" w:hAnsi="Times New Roman" w:cs="Times New Roman"/>
          <w:sz w:val="24"/>
          <w:szCs w:val="24"/>
        </w:rPr>
        <w:t xml:space="preserve">red levels of efficiency to compete will be difficult to reach. An appropriate mix and match of the US and Israeli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research mechanisms is required to be adopted for meaningful gains.</w:t>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A4A17" w:rsidRDefault="009E4094">
      <w:pPr>
        <w:spacing w:before="240" w:after="240"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Defence</w:t>
      </w:r>
      <w:proofErr w:type="spellEnd"/>
      <w:r>
        <w:rPr>
          <w:rFonts w:ascii="Times New Roman" w:eastAsia="Times New Roman" w:hAnsi="Times New Roman" w:cs="Times New Roman"/>
          <w:i/>
          <w:iCs/>
          <w:sz w:val="24"/>
          <w:szCs w:val="24"/>
        </w:rPr>
        <w:t xml:space="preserve"> Production</w:t>
      </w:r>
    </w:p>
    <w:p w:rsidR="007A4A17" w:rsidRDefault="009E409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drive is underway to make the </w:t>
      </w:r>
      <w:proofErr w:type="spellStart"/>
      <w:r>
        <w:rPr>
          <w:rFonts w:ascii="Times New Roman" w:eastAsia="Times New Roman" w:hAnsi="Times New Roman" w:cs="Times New Roman"/>
          <w:sz w:val="24"/>
          <w:szCs w:val="24"/>
        </w:rPr>
        <w:t>defenc</w:t>
      </w:r>
      <w:r>
        <w:rPr>
          <w:rFonts w:ascii="Times New Roman" w:eastAsia="Times New Roman" w:hAnsi="Times New Roman" w:cs="Times New Roman"/>
          <w:sz w:val="24"/>
          <w:szCs w:val="24"/>
        </w:rPr>
        <w:t>e</w:t>
      </w:r>
      <w:proofErr w:type="spellEnd"/>
      <w:r>
        <w:rPr>
          <w:rFonts w:ascii="Times New Roman" w:eastAsia="Times New Roman" w:hAnsi="Times New Roman" w:cs="Times New Roman"/>
          <w:sz w:val="24"/>
          <w:szCs w:val="24"/>
        </w:rPr>
        <w:t xml:space="preserve"> production-related public and private sectors effectively collaborate and </w:t>
      </w:r>
      <w:proofErr w:type="spellStart"/>
      <w:r>
        <w:rPr>
          <w:rFonts w:ascii="Times New Roman" w:eastAsia="Times New Roman" w:hAnsi="Times New Roman" w:cs="Times New Roman"/>
          <w:sz w:val="24"/>
          <w:szCs w:val="24"/>
        </w:rPr>
        <w:t>synchronise</w:t>
      </w:r>
      <w:proofErr w:type="spellEnd"/>
      <w:r>
        <w:rPr>
          <w:rFonts w:ascii="Times New Roman" w:eastAsia="Times New Roman" w:hAnsi="Times New Roman" w:cs="Times New Roman"/>
          <w:sz w:val="24"/>
          <w:szCs w:val="24"/>
        </w:rPr>
        <w:t xml:space="preserve"> efforts for optimal gains while ensuring the financial stability of the private industry. The public sector includes 41 ordnance factories, which include 23 added post-</w:t>
      </w:r>
      <w:r>
        <w:rPr>
          <w:rFonts w:ascii="Times New Roman" w:eastAsia="Times New Roman" w:hAnsi="Times New Roman" w:cs="Times New Roman"/>
          <w:sz w:val="24"/>
          <w:szCs w:val="24"/>
        </w:rPr>
        <w:t xml:space="preserve">independence, and has 80,000 employees: one of the world’s largest government-operated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production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The setup, now under the Directorate of Ordnance (Coordination and Services), has been grouped into seven new entities in a </w:t>
      </w:r>
      <w:proofErr w:type="spellStart"/>
      <w:r>
        <w:rPr>
          <w:rFonts w:ascii="Times New Roman" w:eastAsia="Times New Roman" w:hAnsi="Times New Roman" w:cs="Times New Roman"/>
          <w:sz w:val="24"/>
          <w:szCs w:val="24"/>
        </w:rPr>
        <w:t>corporatise</w:t>
      </w:r>
      <w:r>
        <w:rPr>
          <w:rFonts w:ascii="Times New Roman" w:eastAsia="Times New Roman" w:hAnsi="Times New Roman" w:cs="Times New Roman"/>
          <w:sz w:val="24"/>
          <w:szCs w:val="24"/>
        </w:rPr>
        <w:t>d</w:t>
      </w:r>
      <w:proofErr w:type="spellEnd"/>
      <w:r>
        <w:rPr>
          <w:rFonts w:ascii="Times New Roman" w:eastAsia="Times New Roman" w:hAnsi="Times New Roman" w:cs="Times New Roman"/>
          <w:sz w:val="24"/>
          <w:szCs w:val="24"/>
        </w:rPr>
        <w:t xml:space="preserve"> version for enhanced effectiveness, but is barely floating. </w:t>
      </w:r>
    </w:p>
    <w:p w:rsidR="009E4094" w:rsidRDefault="009E4094" w:rsidP="009E4094">
      <w:pPr>
        <w:spacing w:before="240" w:after="240" w:line="360" w:lineRule="auto"/>
        <w:rPr>
          <w:rFonts w:ascii="Times New Roman" w:eastAsia="Times New Roman" w:hAnsi="Times New Roman" w:cs="Times New Roman"/>
          <w:sz w:val="24"/>
          <w:szCs w:val="24"/>
        </w:rPr>
      </w:pPr>
      <w:r>
        <w:rPr>
          <w:noProof/>
          <w:lang w:val="en-IN"/>
        </w:rPr>
        <w:lastRenderedPageBreak/>
        <w:drawing>
          <wp:inline distT="114300" distB="114300" distL="114300" distR="114300">
            <wp:extent cx="4529138" cy="331701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529138" cy="3317013"/>
                    </a:xfrm>
                    <a:prstGeom prst="rect">
                      <a:avLst/>
                    </a:prstGeom>
                    <a:ln/>
                  </pic:spPr>
                </pic:pic>
              </a:graphicData>
            </a:graphic>
          </wp:inline>
        </w:drawing>
      </w:r>
    </w:p>
    <w:p w:rsidR="009E4094" w:rsidRDefault="009E4094" w:rsidP="009E4094">
      <w:pPr>
        <w:spacing w:before="240" w:after="240" w:line="360" w:lineRule="auto"/>
        <w:rPr>
          <w:rFonts w:ascii="Times New Roman" w:eastAsia="Times New Roman" w:hAnsi="Times New Roman" w:cs="Times New Roman"/>
          <w:sz w:val="24"/>
          <w:szCs w:val="24"/>
        </w:rPr>
      </w:pPr>
      <w:r w:rsidRPr="009E4094">
        <w:rPr>
          <w:rFonts w:ascii="Times New Roman" w:eastAsia="Times New Roman" w:hAnsi="Times New Roman" w:cs="Times New Roman"/>
          <w:sz w:val="24"/>
          <w:szCs w:val="24"/>
        </w:rPr>
        <w:t xml:space="preserve">HAL </w:t>
      </w:r>
      <w:proofErr w:type="spellStart"/>
      <w:r w:rsidRPr="009E4094">
        <w:rPr>
          <w:rFonts w:ascii="Times New Roman" w:eastAsia="Times New Roman" w:hAnsi="Times New Roman" w:cs="Times New Roman"/>
          <w:sz w:val="24"/>
          <w:szCs w:val="24"/>
        </w:rPr>
        <w:t>Tejas</w:t>
      </w:r>
      <w:proofErr w:type="spellEnd"/>
      <w:r w:rsidRPr="009E4094">
        <w:rPr>
          <w:rFonts w:ascii="Times New Roman" w:eastAsia="Times New Roman" w:hAnsi="Times New Roman" w:cs="Times New Roman"/>
          <w:sz w:val="24"/>
          <w:szCs w:val="24"/>
        </w:rPr>
        <w:t xml:space="preserve">, </w:t>
      </w:r>
      <w:proofErr w:type="spellStart"/>
      <w:r w:rsidRPr="009E4094">
        <w:rPr>
          <w:rFonts w:ascii="Times New Roman" w:eastAsia="Times New Roman" w:hAnsi="Times New Roman" w:cs="Times New Roman"/>
          <w:sz w:val="24"/>
          <w:szCs w:val="24"/>
        </w:rPr>
        <w:t>Dassault</w:t>
      </w:r>
      <w:proofErr w:type="spellEnd"/>
      <w:r w:rsidRPr="009E4094">
        <w:rPr>
          <w:rFonts w:ascii="Times New Roman" w:eastAsia="Times New Roman" w:hAnsi="Times New Roman" w:cs="Times New Roman"/>
          <w:sz w:val="24"/>
          <w:szCs w:val="24"/>
        </w:rPr>
        <w:t xml:space="preserve"> </w:t>
      </w:r>
      <w:proofErr w:type="spellStart"/>
      <w:r w:rsidRPr="009E4094">
        <w:rPr>
          <w:rFonts w:ascii="Times New Roman" w:eastAsia="Times New Roman" w:hAnsi="Times New Roman" w:cs="Times New Roman"/>
          <w:sz w:val="24"/>
          <w:szCs w:val="24"/>
        </w:rPr>
        <w:t>Rafale</w:t>
      </w:r>
      <w:proofErr w:type="spellEnd"/>
      <w:r w:rsidRPr="009E4094">
        <w:rPr>
          <w:rFonts w:ascii="Times New Roman" w:eastAsia="Times New Roman" w:hAnsi="Times New Roman" w:cs="Times New Roman"/>
          <w:sz w:val="24"/>
          <w:szCs w:val="24"/>
        </w:rPr>
        <w:t xml:space="preserve">, </w:t>
      </w:r>
      <w:proofErr w:type="spellStart"/>
      <w:r w:rsidRPr="009E4094">
        <w:rPr>
          <w:rFonts w:ascii="Times New Roman" w:eastAsia="Times New Roman" w:hAnsi="Times New Roman" w:cs="Times New Roman"/>
          <w:sz w:val="24"/>
          <w:szCs w:val="24"/>
        </w:rPr>
        <w:t>Sukhoi</w:t>
      </w:r>
      <w:proofErr w:type="spellEnd"/>
      <w:r w:rsidRPr="009E4094">
        <w:rPr>
          <w:rFonts w:ascii="Times New Roman" w:eastAsia="Times New Roman" w:hAnsi="Times New Roman" w:cs="Times New Roman"/>
          <w:sz w:val="24"/>
          <w:szCs w:val="24"/>
        </w:rPr>
        <w:t xml:space="preserve"> Su-30 </w:t>
      </w:r>
      <w:proofErr w:type="spellStart"/>
      <w:proofErr w:type="gramStart"/>
      <w:r w:rsidRPr="009E4094">
        <w:rPr>
          <w:rFonts w:ascii="Times New Roman" w:eastAsia="Times New Roman" w:hAnsi="Times New Roman" w:cs="Times New Roman"/>
          <w:sz w:val="24"/>
          <w:szCs w:val="24"/>
        </w:rPr>
        <w:t>mki</w:t>
      </w:r>
      <w:proofErr w:type="spellEnd"/>
      <w:r w:rsidRPr="009E4094">
        <w:rPr>
          <w:rFonts w:ascii="Times New Roman" w:eastAsia="Times New Roman" w:hAnsi="Times New Roman" w:cs="Times New Roman"/>
          <w:sz w:val="24"/>
          <w:szCs w:val="24"/>
        </w:rPr>
        <w:t xml:space="preserve"> ;</w:t>
      </w:r>
      <w:proofErr w:type="gramEnd"/>
      <w:r w:rsidRPr="009E4094">
        <w:rPr>
          <w:rFonts w:ascii="Times New Roman" w:eastAsia="Times New Roman" w:hAnsi="Times New Roman" w:cs="Times New Roman"/>
          <w:sz w:val="24"/>
          <w:szCs w:val="24"/>
        </w:rPr>
        <w:t xml:space="preserve"> </w:t>
      </w:r>
    </w:p>
    <w:p w:rsidR="007A4A17" w:rsidRDefault="009E4094" w:rsidP="009E4094">
      <w:pPr>
        <w:spacing w:before="240" w:after="240" w:line="360" w:lineRule="auto"/>
        <w:rPr>
          <w:rFonts w:ascii="Times New Roman" w:eastAsia="Times New Roman" w:hAnsi="Times New Roman" w:cs="Times New Roman"/>
          <w:sz w:val="24"/>
          <w:szCs w:val="24"/>
        </w:rPr>
      </w:pPr>
      <w:proofErr w:type="gramStart"/>
      <w:r w:rsidRPr="009E4094">
        <w:rPr>
          <w:rFonts w:ascii="Times New Roman" w:eastAsia="Times New Roman" w:hAnsi="Times New Roman" w:cs="Times New Roman"/>
          <w:sz w:val="24"/>
          <w:szCs w:val="24"/>
        </w:rPr>
        <w:t>Source :</w:t>
      </w:r>
      <w:proofErr w:type="gramEnd"/>
      <w:r w:rsidRPr="009E4094">
        <w:rPr>
          <w:rFonts w:ascii="Times New Roman" w:eastAsia="Times New Roman" w:hAnsi="Times New Roman" w:cs="Times New Roman"/>
          <w:sz w:val="24"/>
          <w:szCs w:val="24"/>
        </w:rPr>
        <w:t xml:space="preserve"> wikipedia.org</w:t>
      </w:r>
      <w:r>
        <w:rPr>
          <w:rFonts w:ascii="Times New Roman" w:eastAsia="Times New Roman" w:hAnsi="Times New Roman" w:cs="Times New Roman"/>
          <w:sz w:val="24"/>
          <w:szCs w:val="24"/>
        </w:rPr>
        <w:br/>
      </w:r>
    </w:p>
    <w:p w:rsidR="007A4A17" w:rsidRDefault="009E409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Thirty-Eighth Report of the Standing Committee on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(2022-23: Seventeenth </w:t>
      </w:r>
      <w:proofErr w:type="spellStart"/>
      <w:r>
        <w:rPr>
          <w:rFonts w:ascii="Times New Roman" w:eastAsia="Times New Roman" w:hAnsi="Times New Roman" w:cs="Times New Roman"/>
          <w:sz w:val="24"/>
          <w:szCs w:val="24"/>
        </w:rPr>
        <w:t>Lok</w:t>
      </w:r>
      <w:proofErr w:type="spellEnd"/>
      <w:r>
        <w:rPr>
          <w:rFonts w:ascii="Times New Roman" w:eastAsia="Times New Roman" w:hAnsi="Times New Roman" w:cs="Times New Roman"/>
          <w:sz w:val="24"/>
          <w:szCs w:val="24"/>
        </w:rPr>
        <w:t xml:space="preserve"> Sabha) on the DOO (C&amp;S) had two key observations. Firstly, the order book of these newly created </w:t>
      </w:r>
      <w:proofErr w:type="spellStart"/>
      <w:r>
        <w:rPr>
          <w:rFonts w:ascii="Times New Roman" w:eastAsia="Times New Roman" w:hAnsi="Times New Roman" w:cs="Times New Roman"/>
          <w:sz w:val="24"/>
          <w:szCs w:val="24"/>
        </w:rPr>
        <w:t>Defen</w:t>
      </w:r>
      <w:r>
        <w:rPr>
          <w:rFonts w:ascii="Times New Roman" w:eastAsia="Times New Roman" w:hAnsi="Times New Roman" w:cs="Times New Roman"/>
          <w:sz w:val="24"/>
          <w:szCs w:val="24"/>
        </w:rPr>
        <w:t>ce</w:t>
      </w:r>
      <w:proofErr w:type="spellEnd"/>
      <w:r>
        <w:rPr>
          <w:rFonts w:ascii="Times New Roman" w:eastAsia="Times New Roman" w:hAnsi="Times New Roman" w:cs="Times New Roman"/>
          <w:sz w:val="24"/>
          <w:szCs w:val="24"/>
        </w:rPr>
        <w:t xml:space="preserve"> Public Sector Undertakings for the next five years suggests a steep decline, with some having no orders placed on them till 2028. Secondly, the </w:t>
      </w:r>
      <w:proofErr w:type="spellStart"/>
      <w:r>
        <w:rPr>
          <w:rFonts w:ascii="Times New Roman" w:eastAsia="Times New Roman" w:hAnsi="Times New Roman" w:cs="Times New Roman"/>
          <w:sz w:val="24"/>
          <w:szCs w:val="24"/>
        </w:rPr>
        <w:t>indigenisation</w:t>
      </w:r>
      <w:proofErr w:type="spellEnd"/>
      <w:r>
        <w:rPr>
          <w:rFonts w:ascii="Times New Roman" w:eastAsia="Times New Roman" w:hAnsi="Times New Roman" w:cs="Times New Roman"/>
          <w:sz w:val="24"/>
          <w:szCs w:val="24"/>
        </w:rPr>
        <w:t xml:space="preserve"> percentage claimed by DOO (C&amp;S) to be at 94 to 100% is primarily limited to clothing and suchl</w:t>
      </w:r>
      <w:r>
        <w:rPr>
          <w:rFonts w:ascii="Times New Roman" w:eastAsia="Times New Roman" w:hAnsi="Times New Roman" w:cs="Times New Roman"/>
          <w:sz w:val="24"/>
          <w:szCs w:val="24"/>
        </w:rPr>
        <w:t>ike accessories. The avoidable inadequacies and the challenge of desired efficiency levels remain, despite the recent corrective measures. The hindrances can be attributed to various factors that are known, but their acceptability, especially amongst those</w:t>
      </w:r>
      <w:r>
        <w:rPr>
          <w:rFonts w:ascii="Times New Roman" w:eastAsia="Times New Roman" w:hAnsi="Times New Roman" w:cs="Times New Roman"/>
          <w:sz w:val="24"/>
          <w:szCs w:val="24"/>
        </w:rPr>
        <w:t xml:space="preserve"> responsible for running the system, is not forthcoming. Certain other areas need attention as well.</w:t>
      </w:r>
    </w:p>
    <w:p w:rsidR="007A4A17" w:rsidRDefault="009E409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there is no pressure on public enterprise employees to perform. To highlight the aspect of output, a prominent private production house in the country i</w:t>
      </w:r>
      <w:r>
        <w:rPr>
          <w:rFonts w:ascii="Times New Roman" w:eastAsia="Times New Roman" w:hAnsi="Times New Roman" w:cs="Times New Roman"/>
          <w:sz w:val="24"/>
          <w:szCs w:val="24"/>
        </w:rPr>
        <w:t xml:space="preserve">nvolved in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production, having a workforce of approximately 5000, had, in a financial year, a revenue generation of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10,460 crores, an operating income of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1250 crores, and a net income </w:t>
      </w:r>
      <w:r>
        <w:rPr>
          <w:rFonts w:ascii="Times New Roman" w:eastAsia="Times New Roman" w:hAnsi="Times New Roman" w:cs="Times New Roman"/>
          <w:sz w:val="24"/>
          <w:szCs w:val="24"/>
        </w:rPr>
        <w:lastRenderedPageBreak/>
        <w:t xml:space="preserve">of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1081.75 crores. In comparison, the factories under th</w:t>
      </w:r>
      <w:r>
        <w:rPr>
          <w:rFonts w:ascii="Times New Roman" w:eastAsia="Times New Roman" w:hAnsi="Times New Roman" w:cs="Times New Roman"/>
          <w:sz w:val="24"/>
          <w:szCs w:val="24"/>
        </w:rPr>
        <w:t xml:space="preserve">e DOO (C&amp;S) posted a total profit of just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1548 crores.</w:t>
      </w:r>
    </w:p>
    <w:p w:rsidR="007A4A17" w:rsidRDefault="009E409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Lack of competitive pricing vis-à-vis a private setup is not possible, given the overheads. Two of the seven new </w:t>
      </w:r>
      <w:proofErr w:type="spellStart"/>
      <w:r>
        <w:rPr>
          <w:rFonts w:ascii="Times New Roman" w:eastAsia="Times New Roman" w:hAnsi="Times New Roman" w:cs="Times New Roman"/>
          <w:sz w:val="24"/>
          <w:szCs w:val="24"/>
        </w:rPr>
        <w:t>corporatised</w:t>
      </w:r>
      <w:proofErr w:type="spellEnd"/>
      <w:r>
        <w:rPr>
          <w:rFonts w:ascii="Times New Roman" w:eastAsia="Times New Roman" w:hAnsi="Times New Roman" w:cs="Times New Roman"/>
          <w:sz w:val="24"/>
          <w:szCs w:val="24"/>
        </w:rPr>
        <w:t xml:space="preserve"> entities were placed in the ‘non-core activities’ classification, which implied that the armed forces were free to invite tenders </w:t>
      </w:r>
      <w:r>
        <w:rPr>
          <w:rFonts w:ascii="Times New Roman" w:eastAsia="Times New Roman" w:hAnsi="Times New Roman" w:cs="Times New Roman"/>
          <w:sz w:val="24"/>
          <w:szCs w:val="24"/>
        </w:rPr>
        <w:t xml:space="preserve">from private players. It resulted in the private industry not only winning the contracts but also providing a better-quality product at less than half the price. </w:t>
      </w:r>
    </w:p>
    <w:p w:rsidR="007A4A17" w:rsidRDefault="009E4094">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Corporatisation</w:t>
      </w:r>
      <w:proofErr w:type="spellEnd"/>
      <w:r>
        <w:rPr>
          <w:rFonts w:ascii="Times New Roman" w:eastAsia="Times New Roman" w:hAnsi="Times New Roman" w:cs="Times New Roman"/>
          <w:sz w:val="24"/>
          <w:szCs w:val="24"/>
        </w:rPr>
        <w:t xml:space="preserve"> has barely made a difference. Since 2021, the factories have been surviving b</w:t>
      </w:r>
      <w:r>
        <w:rPr>
          <w:rFonts w:ascii="Times New Roman" w:eastAsia="Times New Roman" w:hAnsi="Times New Roman" w:cs="Times New Roman"/>
          <w:sz w:val="24"/>
          <w:szCs w:val="24"/>
        </w:rPr>
        <w:t xml:space="preserve">y manufacturing to complete the three- to four-year-old backlog of demands of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services. The exports of arms and especially ammunition in recent times are more a function of the rise in demand in the wake of the ongoing extended conflicts and th</w:t>
      </w:r>
      <w:r>
        <w:rPr>
          <w:rFonts w:ascii="Times New Roman" w:eastAsia="Times New Roman" w:hAnsi="Times New Roman" w:cs="Times New Roman"/>
          <w:sz w:val="24"/>
          <w:szCs w:val="24"/>
        </w:rPr>
        <w:t xml:space="preserve">e time taken by the traditional international suppliers to reboot their manufacturing capabilities. </w:t>
      </w:r>
    </w:p>
    <w:p w:rsidR="007A4A17" w:rsidRDefault="009E4094">
      <w:pPr>
        <w:numPr>
          <w:ilvl w:val="0"/>
          <w:numId w:val="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4000"/>
          <w:sz w:val="28"/>
          <w:szCs w:val="28"/>
        </w:rPr>
        <w:t>DPSUs are managed by a hierarchy and a system that lacks adequate experience and expertise when compared to private setups.</w:t>
      </w:r>
      <w:r>
        <w:rPr>
          <w:rFonts w:ascii="Times New Roman" w:eastAsia="Times New Roman" w:hAnsi="Times New Roman" w:cs="Times New Roman"/>
          <w:sz w:val="24"/>
          <w:szCs w:val="24"/>
        </w:rPr>
        <w:t xml:space="preserve"> In China, the State-Owned Enter</w:t>
      </w:r>
      <w:r>
        <w:rPr>
          <w:rFonts w:ascii="Times New Roman" w:eastAsia="Times New Roman" w:hAnsi="Times New Roman" w:cs="Times New Roman"/>
          <w:sz w:val="24"/>
          <w:szCs w:val="24"/>
        </w:rPr>
        <w:t>prises (SOEs) employ experienced corporate hands to run their setups. Recently, the state-owned generative AI firm, the Beijing Electronic and Digital Intelligence (BEDI), has appointed a former IBM executive as its Chief Technical Officer (CTO).</w:t>
      </w:r>
    </w:p>
    <w:p w:rsidR="009E4094" w:rsidRDefault="009E4094">
      <w:pPr>
        <w:rPr>
          <w:rFonts w:ascii="Times New Roman" w:eastAsia="Times New Roman" w:hAnsi="Times New Roman" w:cs="Times New Roman"/>
          <w:sz w:val="24"/>
          <w:szCs w:val="24"/>
        </w:rPr>
      </w:pPr>
      <w:r>
        <w:rPr>
          <w:noProof/>
          <w:lang w:val="en-IN"/>
        </w:rPr>
        <w:drawing>
          <wp:inline distT="114300" distB="114300" distL="114300" distR="114300">
            <wp:extent cx="4424363" cy="29495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424363" cy="2949575"/>
                    </a:xfrm>
                    <a:prstGeom prst="rect">
                      <a:avLst/>
                    </a:prstGeom>
                    <a:ln/>
                  </pic:spPr>
                </pic:pic>
              </a:graphicData>
            </a:graphic>
          </wp:inline>
        </w:drawing>
      </w:r>
      <w:r w:rsidRPr="009E4094">
        <w:rPr>
          <w:rFonts w:ascii="Times New Roman" w:eastAsia="Times New Roman" w:hAnsi="Times New Roman" w:cs="Times New Roman"/>
          <w:sz w:val="24"/>
          <w:szCs w:val="24"/>
        </w:rPr>
        <w:t xml:space="preserve">HAL </w:t>
      </w:r>
      <w:proofErr w:type="spellStart"/>
      <w:r w:rsidRPr="009E4094">
        <w:rPr>
          <w:rFonts w:ascii="Times New Roman" w:eastAsia="Times New Roman" w:hAnsi="Times New Roman" w:cs="Times New Roman"/>
          <w:sz w:val="24"/>
          <w:szCs w:val="24"/>
        </w:rPr>
        <w:t>Tejas</w:t>
      </w:r>
      <w:proofErr w:type="spellEnd"/>
      <w:r w:rsidRPr="009E4094">
        <w:rPr>
          <w:rFonts w:ascii="Times New Roman" w:eastAsia="Times New Roman" w:hAnsi="Times New Roman" w:cs="Times New Roman"/>
          <w:sz w:val="24"/>
          <w:szCs w:val="24"/>
        </w:rPr>
        <w:t xml:space="preserve">, </w:t>
      </w:r>
    </w:p>
    <w:p w:rsidR="007A4A17" w:rsidRDefault="009E4094">
      <w:pPr>
        <w:rPr>
          <w:rFonts w:ascii="Times New Roman" w:eastAsia="Times New Roman" w:hAnsi="Times New Roman" w:cs="Times New Roman"/>
          <w:sz w:val="24"/>
          <w:szCs w:val="24"/>
        </w:rPr>
      </w:pPr>
      <w:bookmarkStart w:id="0" w:name="_GoBack"/>
      <w:bookmarkEnd w:id="0"/>
      <w:r w:rsidRPr="009E4094">
        <w:rPr>
          <w:rFonts w:ascii="Times New Roman" w:eastAsia="Times New Roman" w:hAnsi="Times New Roman" w:cs="Times New Roman"/>
          <w:sz w:val="24"/>
          <w:szCs w:val="24"/>
        </w:rPr>
        <w:t>Source :wikipedia.org</w:t>
      </w:r>
    </w:p>
    <w:p w:rsidR="007A4A17" w:rsidRDefault="007A4A17">
      <w:pPr>
        <w:spacing w:after="120" w:line="360" w:lineRule="auto"/>
        <w:jc w:val="both"/>
        <w:rPr>
          <w:rFonts w:ascii="Times New Roman" w:eastAsia="Times New Roman" w:hAnsi="Times New Roman" w:cs="Times New Roman"/>
          <w:sz w:val="24"/>
          <w:szCs w:val="24"/>
        </w:rPr>
      </w:pP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ot</w:t>
      </w:r>
      <w:r>
        <w:rPr>
          <w:rFonts w:ascii="Times New Roman" w:eastAsia="Times New Roman" w:hAnsi="Times New Roman" w:cs="Times New Roman"/>
          <w:sz w:val="24"/>
          <w:szCs w:val="24"/>
        </w:rPr>
        <w:t xml:space="preserve">her PSUs are not at optimal output. The manufacturing of aircraft, submarines, ships, MBTS, and other big-ticket projects is delayed for lack of skills, procedures, and technologies. Unfortunately, the narrative building that suggests a phenomenal rise in </w:t>
      </w:r>
      <w:r>
        <w:rPr>
          <w:rFonts w:ascii="Times New Roman" w:eastAsia="Times New Roman" w:hAnsi="Times New Roman" w:cs="Times New Roman"/>
          <w:sz w:val="24"/>
          <w:szCs w:val="24"/>
        </w:rPr>
        <w:t xml:space="preserve">technology and production capabilities is not helping in the right direction, besides giving an opportunity to non-performers to justify their existence or exploit funds. To state that Indian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exports have surged to approximately $4.6 billion, which</w:t>
      </w:r>
      <w:r>
        <w:rPr>
          <w:rFonts w:ascii="Times New Roman" w:eastAsia="Times New Roman" w:hAnsi="Times New Roman" w:cs="Times New Roman"/>
          <w:sz w:val="24"/>
          <w:szCs w:val="24"/>
        </w:rPr>
        <w:t xml:space="preserve"> is a 25-fold increase, accounts for merely 0.2% of the global market share; a beginning, however, has been made. The private sector has an interest in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research and production and is gradually gaining momentum; however, as mentioned earlier, privat</w:t>
      </w:r>
      <w:r>
        <w:rPr>
          <w:rFonts w:ascii="Times New Roman" w:eastAsia="Times New Roman" w:hAnsi="Times New Roman" w:cs="Times New Roman"/>
          <w:sz w:val="24"/>
          <w:szCs w:val="24"/>
        </w:rPr>
        <w:t>e setups are profit-driven and demand a perpetual market that cannot be guaranteed given the unpredictability of war. State support in providing markets within and outside the country is essential.</w:t>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A4A17" w:rsidRDefault="009E4094">
      <w:pPr>
        <w:spacing w:after="12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Other Aspects</w:t>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material availability and management r</w:t>
      </w:r>
      <w:r>
        <w:rPr>
          <w:rFonts w:ascii="Times New Roman" w:eastAsia="Times New Roman" w:hAnsi="Times New Roman" w:cs="Times New Roman"/>
          <w:sz w:val="24"/>
          <w:szCs w:val="24"/>
        </w:rPr>
        <w:t>aise their own concerns: India today lacks materials required by the industry for manufacturing, which leads to heavy reliance on imports. Additionally, given the fact that the raw materials required by the high-end product manufacturers are nearly the sam</w:t>
      </w:r>
      <w:r>
        <w:rPr>
          <w:rFonts w:ascii="Times New Roman" w:eastAsia="Times New Roman" w:hAnsi="Times New Roman" w:cs="Times New Roman"/>
          <w:sz w:val="24"/>
          <w:szCs w:val="24"/>
        </w:rPr>
        <w:t>e, there is no mechanism to ensure logic and requirement-based provisioning to each based on an overall strategy priorities. Limited availability of skilled manpower and machinery for the manufacturing of modern-day weapon systems is a hindrance. While mod</w:t>
      </w:r>
      <w:r>
        <w:rPr>
          <w:rFonts w:ascii="Times New Roman" w:eastAsia="Times New Roman" w:hAnsi="Times New Roman" w:cs="Times New Roman"/>
          <w:sz w:val="24"/>
          <w:szCs w:val="24"/>
        </w:rPr>
        <w:t>ern machines can be procured initially, skilled manpower remains a challenge. The plethora of privately run technological institutes in the country lacks the drive and capabilities to produce the required technological skill sets.</w:t>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A4A17" w:rsidRDefault="009E4094">
      <w:pPr>
        <w:spacing w:after="12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Conclusion</w:t>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initiati</w:t>
      </w:r>
      <w:r>
        <w:rPr>
          <w:rFonts w:ascii="Times New Roman" w:eastAsia="Times New Roman" w:hAnsi="Times New Roman" w:cs="Times New Roman"/>
          <w:sz w:val="24"/>
          <w:szCs w:val="24"/>
        </w:rPr>
        <w:t xml:space="preserve">ves undertaken to promote self-reliance and the timelines defined to achieve these cannot be achieved with the current support measures unless a concerted, out-of-the-box, and integrated approach is adopted. The USA, in its National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Strategy (NDS) </w:t>
      </w:r>
      <w:r>
        <w:rPr>
          <w:rFonts w:ascii="Times New Roman" w:eastAsia="Times New Roman" w:hAnsi="Times New Roman" w:cs="Times New Roman"/>
          <w:sz w:val="24"/>
          <w:szCs w:val="24"/>
        </w:rPr>
        <w:t xml:space="preserve">of 2022, states that it "will </w:t>
      </w:r>
      <w:proofErr w:type="spellStart"/>
      <w:r>
        <w:rPr>
          <w:rFonts w:ascii="Times New Roman" w:eastAsia="Times New Roman" w:hAnsi="Times New Roman" w:cs="Times New Roman"/>
          <w:sz w:val="24"/>
          <w:szCs w:val="24"/>
        </w:rPr>
        <w:t>prioritise</w:t>
      </w:r>
      <w:proofErr w:type="spellEnd"/>
      <w:r>
        <w:rPr>
          <w:rFonts w:ascii="Times New Roman" w:eastAsia="Times New Roman" w:hAnsi="Times New Roman" w:cs="Times New Roman"/>
          <w:sz w:val="24"/>
          <w:szCs w:val="24"/>
        </w:rPr>
        <w:t xml:space="preserve"> coordinated efforts with the full range of domestic and international partners </w:t>
      </w:r>
      <w:r>
        <w:rPr>
          <w:rFonts w:ascii="Times New Roman" w:eastAsia="Times New Roman" w:hAnsi="Times New Roman" w:cs="Times New Roman"/>
          <w:sz w:val="24"/>
          <w:szCs w:val="24"/>
        </w:rPr>
        <w:lastRenderedPageBreak/>
        <w:t xml:space="preserve">in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ecosystem to fortify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industrial base." Further, the USA’s National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Industrial Strategy (NDIS) of 2023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emphasises</w:t>
      </w:r>
      <w:proofErr w:type="spellEnd"/>
      <w:r>
        <w:rPr>
          <w:rFonts w:ascii="Times New Roman" w:eastAsia="Times New Roman" w:hAnsi="Times New Roman" w:cs="Times New Roman"/>
          <w:sz w:val="24"/>
          <w:szCs w:val="24"/>
        </w:rPr>
        <w:t xml:space="preserve"> the need “to coordinate and </w:t>
      </w:r>
      <w:proofErr w:type="spellStart"/>
      <w:r>
        <w:rPr>
          <w:rFonts w:ascii="Times New Roman" w:eastAsia="Times New Roman" w:hAnsi="Times New Roman" w:cs="Times New Roman"/>
          <w:sz w:val="24"/>
          <w:szCs w:val="24"/>
        </w:rPr>
        <w:t>prioritise</w:t>
      </w:r>
      <w:proofErr w:type="spellEnd"/>
      <w:r>
        <w:rPr>
          <w:rFonts w:ascii="Times New Roman" w:eastAsia="Times New Roman" w:hAnsi="Times New Roman" w:cs="Times New Roman"/>
          <w:sz w:val="24"/>
          <w:szCs w:val="24"/>
        </w:rPr>
        <w:t xml:space="preserve">” actions to build a modern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industrial ecosystem that is fully aligned with the NDS 2. It implies that unless a holistic approach is adopted for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production and technology and the related eco</w:t>
      </w:r>
      <w:r>
        <w:rPr>
          <w:rFonts w:ascii="Times New Roman" w:eastAsia="Times New Roman" w:hAnsi="Times New Roman" w:cs="Times New Roman"/>
          <w:sz w:val="24"/>
          <w:szCs w:val="24"/>
        </w:rPr>
        <w:t xml:space="preserve">system in both the micro and macroeconomic domains, the efforts being made shall not yield the desired results. </w:t>
      </w:r>
    </w:p>
    <w:p w:rsidR="007A4A17" w:rsidRDefault="007A4A17">
      <w:pPr>
        <w:spacing w:after="120" w:line="360" w:lineRule="auto"/>
        <w:jc w:val="both"/>
        <w:rPr>
          <w:rFonts w:ascii="Times New Roman" w:eastAsia="Times New Roman" w:hAnsi="Times New Roman" w:cs="Times New Roman"/>
          <w:sz w:val="24"/>
          <w:szCs w:val="24"/>
        </w:rPr>
      </w:pP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recent policy initiatives taken are, firstly, inadequate to </w:t>
      </w:r>
      <w:proofErr w:type="spellStart"/>
      <w:r>
        <w:rPr>
          <w:rFonts w:ascii="Times New Roman" w:eastAsia="Times New Roman" w:hAnsi="Times New Roman" w:cs="Times New Roman"/>
          <w:sz w:val="24"/>
          <w:szCs w:val="24"/>
        </w:rPr>
        <w:t>incentivise</w:t>
      </w:r>
      <w:proofErr w:type="spellEnd"/>
      <w:r>
        <w:rPr>
          <w:rFonts w:ascii="Times New Roman" w:eastAsia="Times New Roman" w:hAnsi="Times New Roman" w:cs="Times New Roman"/>
          <w:sz w:val="24"/>
          <w:szCs w:val="24"/>
        </w:rPr>
        <w:t xml:space="preserve"> either the industry or the product users; secondly, the ease of do</w:t>
      </w:r>
      <w:r>
        <w:rPr>
          <w:rFonts w:ascii="Times New Roman" w:eastAsia="Times New Roman" w:hAnsi="Times New Roman" w:cs="Times New Roman"/>
          <w:sz w:val="24"/>
          <w:szCs w:val="24"/>
        </w:rPr>
        <w:t xml:space="preserve">ing business is still lost in bureaucratic translations: lack of understanding and drive is limited to publicity-oriented conventions and seminars. There is no dedicated or specialist staff in the administration: no restructuring of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has been </w:t>
      </w:r>
      <w:r>
        <w:rPr>
          <w:rFonts w:ascii="Times New Roman" w:eastAsia="Times New Roman" w:hAnsi="Times New Roman" w:cs="Times New Roman"/>
          <w:sz w:val="24"/>
          <w:szCs w:val="24"/>
        </w:rPr>
        <w:t xml:space="preserve">undertaken. Flaws are in the boldness of initiatives, for the fear of imagined monetary or security repercussions, and the freedom for the industry to operate is choking. It may be a good idea to place the DRDO and the DOO (C&amp;S) under the Chief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Staff (CDS) instead of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Secretary. There is also a dire need to break bureaucratic clutches and let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services be directly responsible for their requirements.</w:t>
      </w:r>
    </w:p>
    <w:p w:rsidR="007A4A17" w:rsidRDefault="009E409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A4A17" w:rsidRDefault="007A4A17">
      <w:pPr>
        <w:spacing w:line="360" w:lineRule="auto"/>
        <w:jc w:val="both"/>
        <w:rPr>
          <w:rFonts w:ascii="Times New Roman" w:eastAsia="Times New Roman" w:hAnsi="Times New Roman" w:cs="Times New Roman"/>
          <w:sz w:val="24"/>
          <w:szCs w:val="24"/>
        </w:rPr>
      </w:pPr>
    </w:p>
    <w:p w:rsidR="007A4A17" w:rsidRDefault="007A4A17"/>
    <w:sectPr w:rsidR="007A4A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037806-DC1D-4320-91E7-C5E8D85636FB}"/>
  </w:font>
  <w:font w:name="Cambria">
    <w:panose1 w:val="02040503050406030204"/>
    <w:charset w:val="00"/>
    <w:family w:val="roman"/>
    <w:pitch w:val="variable"/>
    <w:sig w:usb0="E00006FF" w:usb1="420024FF" w:usb2="02000000" w:usb3="00000000" w:csb0="0000019F" w:csb1="00000000"/>
    <w:embedRegular r:id="rId2" w:fontKey="{D6F4A397-2C1B-476C-9FA8-C0BE48BC2259}"/>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A4CA1"/>
    <w:multiLevelType w:val="multilevel"/>
    <w:tmpl w:val="2076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A17"/>
    <w:rsid w:val="007A4A17"/>
    <w:rsid w:val="009E4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9639A"/>
  <w15:docId w15:val="{C36CA62D-9861-40C4-BAFC-4DAEA5DE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Shrish singh</cp:lastModifiedBy>
  <cp:revision>2</cp:revision>
  <dcterms:created xsi:type="dcterms:W3CDTF">2026-08-26T06:59:00Z</dcterms:created>
  <dcterms:modified xsi:type="dcterms:W3CDTF">2026-08-26T07:00:00Z</dcterms:modified>
</cp:coreProperties>
</file>