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 Black" w:cs="Arial Black" w:eastAsia="Arial Black" w:hAnsi="Arial Black"/>
          <w:b w:val="1"/>
          <w:smallCaps w:val="0"/>
        </w:rPr>
      </w:pPr>
      <w:r w:rsidDel="00000000" w:rsidR="00000000" w:rsidRPr="00000000">
        <w:rPr>
          <w:rFonts w:ascii="Arial Black" w:cs="Arial Black" w:eastAsia="Arial Black" w:hAnsi="Arial Black"/>
          <w:b w:val="1"/>
          <w:smallCaps w:val="0"/>
          <w:rtl w:val="0"/>
        </w:rPr>
        <w:t xml:space="preserve">CONSENT BY WIFE TO ADOPT A SON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 Black" w:cs="Arial Black" w:eastAsia="Arial Black" w:hAnsi="Arial Black"/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firstLine="72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KNOW ALL MEN BY THESE PRESENTS that I......................... W/o.................resident of .........................hereby give my consent to the adoption of......................... S/o......................... aged about.........................years by my husband......................... as our son.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IN WITNESS WHEREOF I have signed this consent letter in the presence of witnesses.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WITNESSES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1 .</w:t>
        <w:tab/>
        <w:tab/>
        <w:tab/>
        <w:tab/>
        <w:tab/>
        <w:tab/>
        <w:tab/>
        <w:tab/>
        <w:tab/>
        <w:tab/>
        <w:t xml:space="preserve">Sd/ . 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2.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Arial Black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