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FOR BUILDING WHERE OWNER SUPPLIES PLOT OF LAND ONLY.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 AGREEMENT made on the ..day of .BETWEEN AB, etc. (hereinafter called the contractor) of the part and CD, etc, (hereinafter called the owner) of the second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party of the second part is the owner of the plot of land measuring ..metres atand more particularly described in the plan attached and therein delineated as red.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owner being desirous of erecting building on the said plot has appointed Shrias the architect.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plans, designs, drawings and elevations of the said intended building and specifications of the works to be done and of the materials to be provided in and for the erection of the said building have been prepared by the purposes of identification by both the parties.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contractor is willing to enter into an agreement for the execution of the said works for the sum of Rs..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HEREBY MUTULLY AGREED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contractor shall erect on the said plot of land a building in conformity with the plans, drawing and elevations and complete all the and workmanlike manner and to the satisfaction of the said architect and thesaid specifications, plans, drawings and elevations and of this agreement.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contractor will finish and compete the said building on or before the.day of..and if the said building shall not be completed on or before the said date the contractor shall forfeit, out of the moneys which shall be due which shall elapse after the.day of ..until the said building shall be completed : Provided that if the contractor is prevented by any strike among the workman or by reason of any event beyond his control, the said architect may extend the time for the completion of the works for such reasonable period as he may think fit.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If the contractor shall become bankrupt, or sahll from any cause whatsoever be prevented from or delayed in proceeding with and completing the said works according to the terms and conditions of this agreement, or shall not proceed with the said works to the satisfaction of the said architect, it shall be lawful for the said architect to leave or cause to be left at the usual place of abode or business of the contractor, a notice or notices in writing for the said contractor to proceed regularly and effectually with the said contractor to proceed regularly and effectually with the said works and in case the said contractor shall , for 7 days after such notice is so left as aforesaid, make default in regularity and effectually proceeding with the said work it shall be lawful for the said architect to employ any other workmen either by contract or measure and value or otherwise to proceed with the said works and complete the same and pay to the said workmen out of the moneys which shall be then due to the said contractor on account of this agreements the amount of their charges for the same and ; for all necessary materials to be found and provided for such completion ; and if the amount of balance to the credit of the contractor be insufficient to cover such charges for workmen and materials as are last heretobefore directed to be paid thereout, and then in such case the said contractor shall and will make good and pay such deficiency on demand.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If the said architect shall at any time or times consider any of the workmen employed by the said contractor on the works as in any ways incompetent or as acting improperly it shall in every such case be lawful for the said architect to discharge such workman or workmen, and the said contractor shall without delay put another workman or other workmen in his or their place.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In case any of the materials brought on the said premises by the said contractor shall be considered by the said architect unsound or in any respect improper, the said contractor will, upon notice in writing to him or his foreman on the premises given by the said architect cause the same to be removed from off the ground and proceed with the said works with materials corresponding with the said specifications and instructions and approved of by the said architect and on default of such removal within _____ days after such last mentioned notice, it shall be lawful for the said architect to cause the same to be removed to such place or places as he may think proper, without being in any way answerable or accountable for the loss or damage that shall happen to any materials so removed as aforesaid, and to cause proper materials to be substituted for the same, and to pay all expenses attending such removal and substitution out of the moneys which shall become due to the said contractor by virtue of this agreement.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In case the said architect shall consider any part of the said works to have been executed in an unsound and improper manner, the said contractor will cause the same immediately to be taken down and executed in a proper manner to the satisfaction of the said architect without any extra charge or expense whatsoever.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If the said architect or the parties hereto of the second part, shall think proper at any time or times to make any alterations or additions to or omission in the works hereby contracted for he or they shall give to the said contractor written instructions for such alterations or omissions signed by the said architect, but the said contractor shall not be considered to claim for the value or otherwise in respect thereof, without such written instructions so signed as aforesaid. Any additional charge by the contractor with respect to such alterations if certified to be correct by the architect shall be paid for in the same manner and at the same time as hereinafter expressed for the payment of the ultimate balance of the said sum of Rs.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Any damage arising from accidents or carelessness of the workmen or otherwise to the said work hereby contracted for, or to the materials or implements therein used, shall be borne and effectually made good by the said contractor at his own costs and charges.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said contractor shall provide all the materials of the best kind available in the market for the said building in accordance with the specification mentioned above.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said contractor will not, unless with the consent of the said architect, make any sub-contract for the execution of the works hereby contracted for, or any part thereof, nor unless with such consent as aforesaid assign or underlet the present contract.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The contractor shall be paid Rs. as his remuneration for the labour supplied and material used by him for the aforesaid building in the following manner : Rs. shall be paid by 12 monthly instalments of Rs each, the first instalment to be paid on .. and the balance of Rs.. within three months of the completion of the building, provided that in the case of each payment the architect certifies that the work and materials to a sufficient amount shall have been done, executed or provided by the said contractor to the satisfaction of the said architect. Provided also that the said contractor shall not be entitled to payment or receive the said balance of Rs. until the said architect shall certify under his own hand that whole of said works have been completed and finished to his satisfaction. The decision of the architect shall be binding on the parties and shall be final.</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hereto have signed this agreement on the day and year first written above.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(Owner) (Contractor)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