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AGREEMENT TO STATE A CASE FOR COURT'S OPINION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UNDER ORDER XXXVI RULES 1, 2, CPC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THIS AGREEMENT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made at………………this………………day of………………20…………  between A, son of B, resident of………………of the ONE PART and C Son of D resident of………………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0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There is a dispute between the parties hereto, full particulars of which have been stated in the Schedule hereunder written.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1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parties are interested in the decision of the following questions arising out of the said dispute viz.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(a)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commentRangeStart w:id="2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estimated value of the property in dispute is Rs………………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3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(4)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parties have agreed that a case be stated for the opinion of the court under section 90 and Order XXXVI of the Code of Civil Procedure.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THIS AGREEMENT WITNESSETH AS FOLLOWS: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4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That the case stated in the Schedule hereunder written be referred to the court having jurisdiction for opinion on the questions hereinabove mentioned.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commentRangeStart w:id="5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That if the finding of the court on either of the above questions be in favour of the said A in respect of any sum of money in dispute in para 1 of the Schedule, then the said C shall pay to said A such sum of money as determined by the court.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 WITNESS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whereto, the parties hereto have set their hands to these presents on the date, month and year hereinabove written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Schedule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WITNESSES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1</w:t>
        <w:tab/>
        <w:t xml:space="preserve">Signed and delivered by A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</w:t>
        <w:tab/>
        <w:t xml:space="preserve">Signed and delivered by C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Dispute between the parties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desire in the decision of disputes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2"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Estimated value of property in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Dispute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3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of parties to state the case to court for opinion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4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of case to court for opinion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5"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Parties will act as per court's finding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