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FOR AGREEMENT BETWEEN THE EMPLOYER AND EMPLOYEES FOR REFERENCE OF DISPUTES TO ARBITRATION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AGREEMENT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BETWEEN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Names of the Parties;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Representing employers: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Representing workmen/workman: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is hereby agreed between the parties to refer the following dispute to the arbitration of .............................. [here specify the name(s) and addressees) of the arbitrator(s)]: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Specific matters in dispute;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Details of the parties to the dispute including the name and address of the establishment or undertaking involved;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Name of the workman in case he himself is involved in the dispute or the name of the Union, if any, representing the workmen or workman in question;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Total number of workmen employed in the undertaking affected;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Estimated number of workmen affected or likely to be affected by the dispute.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further agree that the majority decisions of the arbitrator(s) be binding on us. In case the arbitrators are equally divided in their opinion, that they shall appoint another person as umpire whose award shall be binding on us.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arbitrator(s) shall make his (their) award within a period of ............................ (here specify the period agreed upon by the parties) or within such further time as is extended by mutual agreement between us in writing. In case the award is not made within the period aforementioned, the reference to arbitration shall stand automatically cancelled and we shall be free to negotiate for fresh arbitration.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the parties.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Representing employer.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Workman/Representing WORKMAN / WORKMEN WITNESSES;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Copy to: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Assistant Labour Commissioner (Central), .................. (here enter office address of the Conciliation Officer in local area concerned).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The Regional Labour Commissioner (Central)...........................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The Chief Labour Commissioner (Central), New Delhi.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The Secretary to the Government of India, Ministry of Labour, Employment and Rehabilitation (Department of Labour and Employment), New Delhi.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