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ORDER 25, RULE 2(2) C. P. C.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AB.................................................................... Plaintiff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CD................................................................ Defendant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 Respectfully Showeth: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it is submitted that this Hon’ble Court vide its order dated .................... has ordered the applicant-plaintiff to furnish security in the sum of Rs. .................... by.....................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due to reasons beyond his control the applicant could not furnish the security within the time allowed and the suit was ordered to be dismissed.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due to reasons as mentioned herein below the applicant was prevented from furnishing the security within the time allowed.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(Set out the reasons)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most respectfully prayed that this Hon’ble Court may set aside the order dismissing the suit on such terms and conditions as this Hon’ble Court may deem fit and proper.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prayed accordingly Applicant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648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Place:....................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Dated:....................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OF..................................................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/200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matter of: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AB................................................... Plaintiff/Petitioner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CD............................................ Defendant/Respondent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I.......................................................... resident of........................................... ................................................. do hereby solemnly affirm and declare as under:-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the........................................ in this case and hence competent to swear this affidavit.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contents of the accompanying application are true and correct.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at.................... on this.................... day of........................................ that the contents of the above affidavit are true and correct to my knowledge.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