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APPLICATION UNDER SECTION 148 OF THE CODE OF CIVIL PROCEDURE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APPLICATION FOR EXTENTION OF TIME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THE MUNSIF....................</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Civil Misc. Application No.............. of 19....................</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Under Section 148 of the Code of Civil Procedure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Original Suit No..................... of 19....................</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B................................................................... Plaintiff</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Defendant</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Application for further extention of time to deposit amount as directed in the decree of this Court.</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Sir,</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plaintiff most respectfully submits as under:</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the plaintiffs father used to lookafter the suit and as he was confined to bed he could not inform the plaintiff about the judgment of this learned Court decreeing the suit of the plaintiff and allowing one month’s time to deposit the amount of Rs..................... for specific performance of sale of the land in dispute.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plaintiff received the information on.................... 19.................... about the direction for deposit. But as the plaintiff had not requisite money with him, he could not deposit the same up to this date and will be unable to deposit it within the period of one month which is to end just tomorrow.</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it is expedient in the interest of justice that the plaintiff may be allowed one month’s time more to deposit the said amount.</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PAYER</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therefore, respectfully prayed that this Honourable Court may be pleased to extend one month’s time more to deposit the amount as directed in the decree.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Dated.................... 19.................... Plaintiff</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