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UNDER SECTION 22 CODE OF CIVIL PROCEDURE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COURT OF THE....................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 No..................... of 19....................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D.................................................................... Plaintiff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F................................................................. Defendant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applicant most respectfully submits as under: —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the applicant is the defendant in suit No..................... of.................... 19.................... filed by the opposite party in the Court of.............................. at....................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the Hon’ble Court has fixed.................... as the date for framing of.................... issue in the aforesaid suit.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That the said suit is cognizable by the following courts: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(i) The Court of.................... at....................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(ii) The Court of.................... at....................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That for the reasons hereinbelow mentioned, it is expedient in the ends of justice that the said suit should be tried by the courts at....................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(Herein set out reasons)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(a) ....................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21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(b) ....................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That the facts herein stated are duly supported by affidavit which is being filed alongwith the application.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PRAYER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therefore most respectfully prayed that the suit be transferred to the Court of.................... at....................Place.................... Applicant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Dated....................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Advocate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