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BOND TO BE GIVEN BY RECEIVER (ORDER 40, RULE 3) — WHERE IMMOVABLE PROPERTY IS OFFERED AS SECURITY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all men by these presents, that we........................ and............................. are jointly and severally bound to the court...................... of............................... in Rs................................. to be paid to the said court, for which payment to be made we bind ourselves and each of us, in the whole our and each of our heirs, executors and administrators, jointly and severally by these presents and we do as security for the said payment, mortgage to the Judge of the said court, his successors in office and assigness under mentioned immovable properties which belong to us and of which we are possessed and which are free from mortgage, charge or any other encumbrance and the title deeds of which have been lodged in the Districts Court.........................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this................. day of......................... 199.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