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5</w:t>
        <w:br w:type="textWrapping"/>
        <w:t xml:space="preserve">GOODS MADE AT DEFENDANT'S REQUEST, AND NOT ACCEPTED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On the ....... day of ........20 ......, E.F., agreed with the plaintiff that the plaintiff should make for him [six tables and fifty chairs] and that E.F. should pay for the goods on delivery..... rupees.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The plaintiff made the goods, and on the ....... day of....... 20......, offered to deliver them to E.F., and has ever since been ready and willing so to do.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E.F. has not accepted the goods or paid for them.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