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11</w:t>
        <w:br w:type="textWrapping"/>
        <w:t xml:space="preserve">ON A FOREIGN JUDGMENT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......... day of ............ 20....., at ......., in the State [or Kingdom] of....., the ...... court of that State [or Kingdom], in a suit therein pending between the plaintiff and the defendant, duly adjudged that the defendant should pay to the plaintiff ..... rupees, with interest from the said date.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The defendant has not paid the money.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