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b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sz w:val="20"/>
          <w:szCs w:val="20"/>
          <w:rtl w:val="0"/>
        </w:rPr>
        <w:t xml:space="preserve">No. 7</w:t>
        <w:br w:type="textWrapping"/>
        <w:t xml:space="preserve">ORDER FOR TRANSMISSION OF SUMMONS FOR SERVICE IN THE</w:t>
        <w:br w:type="textWrapping"/>
        <w:t xml:space="preserve">JURISDICTION OF ANOTHER COURT</w:t>
        <w:br w:type="textWrapping"/>
        <w:t xml:space="preserve">[O. 5, R. 21]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sz w:val="20"/>
          <w:szCs w:val="20"/>
          <w:rtl w:val="0"/>
        </w:rPr>
        <w:t xml:space="preserve">(Title)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center"/>
        <w:rPr>
          <w:rFonts w:ascii="Arial" w:cs="Arial" w:eastAsia="Arial" w:hAnsi="Arial"/>
          <w:i w:val="1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Whereas it is stated that ............... defendant/witness in the above suit is at present residing in .............  It is ordered that a summons returnable on the ........ day of ...... 19......  /20 ....., be forwarded to the ................. court of ....... for service on the said......... defendant/witness with a duplicate of this proceeding.</w:t>
        <w:br w:type="textWrapping"/>
        <w:t xml:space="preserve">The court fee of ........ chargeable in respect to the summons has been realised in this court in stamps.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jc w:val="both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 xml:space="preserve">Dated.............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7200" w:firstLine="720"/>
        <w:jc w:val="right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sz w:val="20"/>
          <w:szCs w:val="20"/>
          <w:rtl w:val="0"/>
        </w:rPr>
        <w:tab/>
        <w:t xml:space="preserve">Judge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