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9</w:t>
        <w:br w:type="textWrapping"/>
        <w:t xml:space="preserve">ORDER FOR TRANSMISSION OF SUMMONS TO BE SERVED ON A</w:t>
        <w:br w:type="textWrapping"/>
        <w:t xml:space="preserve">PUBLIC SERVANT OR SOLDIER</w:t>
        <w:br w:type="textWrapping"/>
        <w:t xml:space="preserve">[O. 5, Rr. 27, 28]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Under the provisions of Order V, rule 27 (or 28, as the case may be), of the Code of Civil Procedure, 1908, a summons in duplicate is herewith forwarded for service on the defendant..... who is stated to be serving under you.  You are requested to cause a copy of the said summons to be served upon the said defendant and to return the original to this court signed by the said defendant, with a statement of service endorsed thereon by you.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920" w:firstLine="720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Judge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