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10</w:t>
        <w:br w:type="textWrapping"/>
        <w:t xml:space="preserve">TO ACCOMPANY RETURNS OF SUMMONS OF ANOTHER COURT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 [O. 5, R. 23]</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 proceeding from the ................... forwarding .................. for service on ........ in suit No...... of 19...... / 20 ..... of that Court.</w:t>
        <w:br w:type="textWrapping"/>
        <w:t xml:space="preserve">Read Serving Officer's endorsement stating that the ....... and proof of the above having been duly taken by me on the oath of ....... and ....... it is ordered that the ....... be returned to the .......... with a copy of this proceeding.</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ab/>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Judge.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b w:val="1"/>
          <w:i w:val="1"/>
          <w:smallCaps w:val="0"/>
          <w:color w:val="000000"/>
          <w:sz w:val="20"/>
          <w:szCs w:val="20"/>
          <w:rtl w:val="0"/>
        </w:rPr>
        <w:t xml:space="preserve">Note :</w:t>
        <w:tab/>
        <w:t xml:space="preserve"> </w:t>
      </w:r>
      <w:r w:rsidDel="00000000" w:rsidR="00000000" w:rsidRPr="00000000">
        <w:rPr>
          <w:rFonts w:ascii="Arial" w:cs="Arial" w:eastAsia="Arial" w:hAnsi="Arial"/>
          <w:smallCaps w:val="0"/>
          <w:color w:val="000000"/>
          <w:sz w:val="20"/>
          <w:szCs w:val="20"/>
          <w:rtl w:val="0"/>
        </w:rPr>
        <w:t xml:space="preserve">This form will be applicable to process other than summons, the service of which may have to be    effected in the same manner.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