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jc w:val="center"/>
        <w:rPr>
          <w:rFonts w:ascii="Arial" w:cs="Arial" w:eastAsia="Arial" w:hAnsi="Arial"/>
          <w:b w:val="1"/>
          <w:smallCaps w:val="0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color w:val="000000"/>
          <w:sz w:val="20"/>
          <w:szCs w:val="20"/>
          <w:rtl w:val="0"/>
        </w:rPr>
        <w:t xml:space="preserve">No. 16</w:t>
        <w:br w:type="textWrapping"/>
        <w:t xml:space="preserve">WARRANT OF ATTACHMENT OF PROPERTY OF WITNESS</w:t>
      </w:r>
    </w:p>
    <w:p w:rsidR="00000000" w:rsidDel="00000000" w:rsidP="00000000" w:rsidRDefault="00000000" w:rsidRPr="00000000" w14:paraId="0000000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jc w:val="center"/>
        <w:rPr>
          <w:rFonts w:ascii="Arial" w:cs="Arial" w:eastAsia="Arial" w:hAnsi="Arial"/>
          <w:b w:val="1"/>
          <w:smallCaps w:val="0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color w:val="000000"/>
          <w:sz w:val="20"/>
          <w:szCs w:val="20"/>
          <w:rtl w:val="0"/>
        </w:rPr>
        <w:t xml:space="preserve">[O. 16, R. 10]</w:t>
      </w:r>
    </w:p>
    <w:p w:rsidR="00000000" w:rsidDel="00000000" w:rsidP="00000000" w:rsidRDefault="00000000" w:rsidRPr="00000000" w14:paraId="0000000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jc w:val="center"/>
        <w:rPr>
          <w:rFonts w:ascii="Arial" w:cs="Arial" w:eastAsia="Arial" w:hAnsi="Arial"/>
          <w:i w:val="1"/>
          <w:smallCaps w:val="0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smallCaps w:val="0"/>
          <w:color w:val="000000"/>
          <w:sz w:val="20"/>
          <w:szCs w:val="20"/>
          <w:rtl w:val="0"/>
        </w:rPr>
        <w:t xml:space="preserve">(Title)</w:t>
      </w:r>
    </w:p>
    <w:p w:rsidR="00000000" w:rsidDel="00000000" w:rsidP="00000000" w:rsidRDefault="00000000" w:rsidRPr="00000000" w14:paraId="0000000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jc w:val="center"/>
        <w:rPr>
          <w:rFonts w:ascii="Arial" w:cs="Arial" w:eastAsia="Arial" w:hAnsi="Arial"/>
          <w:i w:val="1"/>
          <w:smallCaps w:val="0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jc w:val="both"/>
        <w:rPr>
          <w:rFonts w:ascii="Arial" w:cs="Arial" w:eastAsia="Arial" w:hAnsi="Arial"/>
          <w:smallCaps w:val="0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sz w:val="20"/>
          <w:szCs w:val="20"/>
          <w:rtl w:val="0"/>
        </w:rPr>
        <w:t xml:space="preserve">To,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Bailiff of the court.</w:t>
        <w:br w:type="textWrapping"/>
        <w:t xml:space="preserve">Whereas the witness ..................................................... cited by .................................. has not, after the expiration of the period limited in the proclamation issued for his attendance, appeared in court; you are hereby directed to hold under attachment ..... property belonging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the said witness to the value of ..... and to submit a return, accompanied with an inventory thereof within ........ days.</w:t>
        <w:br w:type="textWrapping"/>
        <w:t xml:space="preserve">Given under my hand and the seal of the court, this ...... day of.... 19..... /20 ......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920" w:firstLine="720"/>
        <w:rPr>
          <w:rFonts w:ascii="Arial" w:cs="Arial" w:eastAsia="Arial" w:hAnsi="Arial"/>
          <w:smallCaps w:val="0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sz w:val="20"/>
          <w:szCs w:val="20"/>
          <w:rtl w:val="0"/>
        </w:rPr>
        <w:t xml:space="preserve">Judge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