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49</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         Registration No. of Company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Return of alteration in the (A) Charter, statutes or memorandum and articles of association (B) Address of the registered or principal office and (C) List of particulars of the directors and Secretary of a foreign company</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[Pursuant to section 593 (a)l(b)l(c)]</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Company......................................................................................................................................</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Country  of incorporation............................................................................................................................</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To the Registrar of Companies......................... a foreign company having established a place of business in India at...................... hereby gives you notice and delivers the under-mentioned return of alteration in the----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(A)</w:t>
        <w:tab/>
        <w:t xml:space="preserve">Charter,statute, memorandum or articles of association or other instrument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constituting or defining the constitution of the company, A brief description of</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the alteration is given hereunder.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At an Extraordinary/General Meeting of the shareholders of the company held at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 on day of ..................19  ................................ordinary/special</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resolution was passed authorising..........................................................</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(Certified copy of the resolution and/or the copy of the amended document should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be enclosed.  If the resolution or document is not in the English language, a</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certified translation thereof must accompany this return).</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(B)</w:t>
        <w:tab/>
        <w:t xml:space="preserve">Registered or principal office of the company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The registered/principal office of the company in the country of incorporation</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ab/>
        <w:t xml:space="preserve">has shifted from ....................................... to............................................. with effect </w:t>
        <w:tab/>
        <w:tab/>
        <w:tab/>
        <w:t xml:space="preserve">from............................................................................................................................   </w:t>
        <w:tab/>
        <w:t xml:space="preserve">(C)</w:t>
        <w:tab/>
        <w:t xml:space="preserve">(i) [***] Directors/Secretary of, the company (individuals).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tbl>
      <w:tblPr>
        <w:tblStyle w:val="Table1"/>
        <w:tblW w:w="88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
        <w:gridCol w:w="1530"/>
        <w:gridCol w:w="2017"/>
        <w:gridCol w:w="2017.0000000000005"/>
        <w:gridCol w:w="2017.0000000000005"/>
        <w:tblGridChange w:id="0">
          <w:tblGrid>
            <w:gridCol w:w="1278"/>
            <w:gridCol w:w="1530"/>
            <w:gridCol w:w="2017"/>
            <w:gridCol w:w="2017.0000000000005"/>
            <w:gridCol w:w="2017.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Name and surname in full</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Usual residential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Nationality</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Business occupation or if there is no business occupation particulars of some one of other directorships held,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Remarks to alteration as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If [***]        Directors/Secretary of the Company() (bodies corporate).</w:t>
      </w:r>
    </w:p>
    <w:tbl>
      <w:tblPr>
        <w:tblStyle w:val="Table2"/>
        <w:tblW w:w="8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
        <w:gridCol w:w="1771"/>
        <w:gridCol w:w="1770.9999999999995"/>
        <w:gridCol w:w="1771.0000000000002"/>
        <w:gridCol w:w="1771.0000000000002"/>
        <w:tblGridChange w:id="0">
          <w:tblGrid>
            <w:gridCol w:w="1771"/>
            <w:gridCol w:w="1771"/>
            <w:gridCol w:w="1770.9999999999995"/>
            <w:gridCol w:w="1771.0000000000002"/>
            <w:gridCol w:w="1771.000000000000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Corporate name</w:t>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Registered or principal office of body corporate.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Names of directors of body corporate</w:t>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Remarks as to alteration</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Full name and address of each director</w:t>
            </w:r>
          </w:p>
        </w:tc>
        <w:tc>
          <w:tcPr>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Nationality of each director nationality of origin if different from present nationality.</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or  designation of any one or more persons authorised under section 592(1)(d) of the Companies Act, 1956, or of some other persons in India duly authorised by the company.</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.........................................day of............................. 19...............................</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 The following particulars should be furnished where the secretary is a firm:-</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 Names of the firm:</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(ii) Registered or principal office;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(iii) Remarks as to alteration.</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 Columns 3 and 4 need be completed only in case of directors (bodies corporate).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