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DISPOSAL OF BOOKS OF ACCOUNTS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all books of accounts, vouchers, documents and records for the years upto and inclusive of the year …………as per list tabled before the Board and initialled by the Chairman for purposes of identification and being more than 8 years old be destroyed.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