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ISSUE OF ORIGINAL SHARE CERTIFICATES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the share certificates numbered……….to……….for……….Equity Shares bearing distinctive numbers from </w:t>
        <w:tab/>
        <w:t xml:space="preserve">to be issued to the persons mentioned in the list placed on the Table duly initialled by the chairman, under the  Common Seal of the Company and the same be signed by any two directors of the company and countersigned by the Company's Secretary.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