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APPEAL UNDER SECTION 19 OF CONSUMER PROTECTION ACT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STATE CONSUMER DISPUTES REDRESSAL COMMISSION 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Appeal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Appeal under Section 19 of the Consumer Protection Act against the order of District Forum.................... (mention place)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(add description and residence)....................................... Appellant/Appellants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(add description and residence)................................. Respondent/Respondents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Hon’ble President and his companion members of National Commission.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Appellant/Appellants most respectfully showeth:</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This is in appeal under Section 19 against the Order of the State Commission.................... (name of place) dated.................... in Appeal No. .................... of 19....................</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appeal is being filed within a period of 30 days from the date of Order as per the provisions of Section 19 of the Consumer Protection Act.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this appeal is being filed after the expiry of period of 30 days as it could not be filed within the prescribed period for the reasons mentioned in the application filed along with this appeal for condonation of delay. The said application is being disputed by an Affidavit.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Grounds of objections to the order appealed against may be set forth concisely and under distinct heads without any argument or narrative; such grounds are to be numbered consecutively.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Prayer clause with details of relief/reliefs being claimed are to be stated.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w:t>
        <w:tab/>
        <w:tab/>
        <w:tab/>
        <w:tab/>
        <w:tab/>
        <w:tab/>
        <w:tab/>
        <w:tab/>
        <w:tab/>
        <w:tab/>
        <w:tab/>
        <w:tab/>
        <w:tab/>
        <w:tab/>
        <w:tab/>
        <w:t xml:space="preserve">Appellant/Appellants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w:t>
        <w:tab/>
        <w:tab/>
        <w:tab/>
        <w:tab/>
        <w:tab/>
        <w:tab/>
        <w:tab/>
        <w:tab/>
        <w:tab/>
        <w:tab/>
        <w:tab/>
        <w:tab/>
        <w:tab/>
        <w:t xml:space="preserve">In person or through Counsel</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