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A SUCCESSION CERTIFICATE UNDER THE INDIAN SUCCESSION ACT, 1925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Succession certificate in the matter of......................... under the Indian Succession Act, 1925. Sir,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herein most respectfully submits as under: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said Shri......................... son of.............. died 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said......................... at the time of his death ordinarily resided at......................... within the jurisdiction of this Hon’ble Court.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members of the family and other nearest relatives of the deceased are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(Mention the names and their addresses)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applicant is the son and one of the legal heirs of the deceased.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there is no impediment under Section 370 or under any of the provisions of the Act or any other enactment to the grant of the certificate or to the validity thereof if it were granted.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debts and securities in respect of which the certificate is applied for are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out herein details of debts if any, and the securities)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Succession certificate be granted in respect of the debts and securities set out hereinabove empowering the applicant to collect and to receive interest/dividends of any and/or to negotiable/ transfer the said securities.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any other relief which this Hon’ble Court deems fit or proper in the circumstance of the case be also granted to the petitioner.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Advocate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 hereby declared that the the facts stated above are true and correct to the best of my knowledge and belief.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para is prayer to this Hon’ble Court.........................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19....................</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