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Consent Terms by which Decree to Operate as a Conveyance is Passed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HIGH COURT OF JUDICATURE AT BOMBAY</w:t>
        <w:br w:type="textWrapping"/>
        <w:t xml:space="preserve">ORDINARY ORIGINAL CIVIL JURISDICTION</w:t>
        <w:br w:type="textWrapping"/>
        <w:t xml:space="preserve">SUIT NO.             OF 201____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of Mumbai, Indian Inhabitant</w:t>
        <w:tab/>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residing at ____________________</w:t>
        <w:tab/>
        <w:t xml:space="preserve">)</w:t>
        <w:tab/>
        <w:t xml:space="preserve">…</w:t>
        <w:tab/>
        <w:t xml:space="preserve">PLAINTIFF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VERSUS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of Mumbai Indian Inhabitant</w:t>
        <w:tab/>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706"/>
          <w:tab w:val="center" w:leader="none" w:pos="5329"/>
          <w:tab w:val="left" w:leader="none" w:pos="549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residing at____________________</w:t>
        <w:tab/>
        <w:t xml:space="preserve">)</w:t>
        <w:tab/>
        <w:t xml:space="preserve">…</w:t>
        <w:tab/>
        <w:t xml:space="preserve">DEFENDANT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CONSENT TERMS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Agreed and declared that the Agreement for Sale dated 5th August, 1998 between the Plaintiff and the Defendant being Exhibit “D” to the Plaint in respect of immovable property described in Exhibit “A” to the Plaint which is the same immovable property as described in the FIRST SCHEDULE hereto is valid, subsisting and binding between the parties thereto.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Agreed, recorded and ordered that the Defendant has received full consideration amount of Rs. 25,00,000/- (Rupees twenty five lakhs only) from the Plaintiff under the said Agreement for Sale dated 5th August, 1988.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In consideration of the Plaintiff having paid to the Defendant a sum of Rs. 10,00,000/- (Rupees ten lakhs only) on or before execution of the said Agreement for Sale dated 5th August, 1998 and </w:t>
        <w:br w:type="textWrapping"/>
        <w:t xml:space="preserve">Rs. 15,00,000/- (Rupees Fifteen lakhs only) paid on or before execution of these Consent Terms making together in the aggregate the sum of Rs. 25,00,000/- (Rupees twenty five lakhs only) (the receipt whereof the Defendant doth hereby admit and acknowledge) the Defendant doth hereby convey, transfer and assign in favour of Plaintiff the said immovable property described in the First Schedule hereto free from all encumbrances but subject to the tenancies as per list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Agreed, delivered and ordered that this Consent Decree does operate as conveyance, transfer and assignment of the said immovable property described in the First Schedule hereto by the Defendant in favour of the Plaintiff in terms of the Deed of Conveyance a copy of which is annexed and marked as Annexure “A” hereto.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present Consent Decree does operate as Conveyance shall be registered in the office of the Sub-Registrar of Assurances at Mumbai. The Plaintiff shall pay stamp duty and registration charges of the present Consent Decree.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Agreed and declared that the Defendant has handed over possession of the said immovable property to the Plaintiff on execution hereof.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parties agree and declare that same as aforesaid they have no other claim of any nature whatsoever against each other.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No Order as to cost.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FIRST SCHEDULE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(Give detailed description of the property)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List of Tenants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191"/>
          <w:tab w:val="center" w:leader="none" w:pos="3685"/>
          <w:tab w:val="center" w:leader="none" w:pos="6123"/>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Tenement No.</w:t>
        <w:tab/>
        <w:t xml:space="preserve">Name of Tenant</w:t>
        <w:tab/>
        <w:t xml:space="preserve">Rent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191"/>
          <w:tab w:val="center" w:leader="none" w:pos="3685"/>
          <w:tab w:val="center" w:leader="none" w:pos="6123"/>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_______ day of _______ 200___.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7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Advocate for Plaintiff</w:t>
        <w:tab/>
        <w:t xml:space="preserve">Plaintiff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7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7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Advocate for Defendant</w:t>
        <w:tab/>
        <w:t xml:space="preserve">Defendant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