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UNDER SECTION 106 OF THE TRANSFER OF PROPERTY ACT, 1882.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Registered A. D.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Dated..........................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XYZ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Sir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instructions and on behalf of my client Shri.......................... I hereby serve you this notice as in the succeeding paragraphs: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That you are tenant of my client in the premises situate at.......................... on a monthly rental of Rs...........................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That your tenancy commences from the 7th day of every English Calender month.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That by this notice your tenancy is hereby terminated with effect from .......................... day of.......................... 19.............. "............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hereby advised to handover peaceful vacant possession of the abovesaid premises on or before........................... In case you failed to handover the peaceful vacant possession, I have instructions from my client to initiate necessary legal proceedings for your eviction in a court having jurisdiction in the matter at your risks and costs.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kept a copy of this notice in my record for future necessary action.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Yours faithfully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