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Anticipatory Bail Application under Section 438, Cr.  P.C</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COURT OF…………………..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Anticipatory Bail Application No. …………… of………….</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438, Cr.P.C.)</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 S/o……………….. R/o …………………… P. S. ………………. District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tab/>
        <w:tab/>
        <w:tab/>
        <w:tab/>
        <w:tab/>
        <w:tab/>
        <w:tab/>
        <w:t xml:space="preserve">…</w:t>
      </w:r>
      <w:r w:rsidDel="00000000" w:rsidR="00000000" w:rsidRPr="00000000">
        <w:rPr>
          <w:rFonts w:ascii="Arial" w:cs="Arial" w:eastAsia="Arial" w:hAnsi="Arial"/>
          <w:i w:val="1"/>
          <w:smallCaps w:val="0"/>
          <w:sz w:val="24"/>
          <w:szCs w:val="24"/>
          <w:rtl w:val="0"/>
        </w:rPr>
        <w:t xml:space="preserve">Applicant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State of U.P.</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Case/crime No.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I. P.C. Village……………..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Thana…………….. District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To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Judge of the aforesaid Court.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applicant most humbly showeth as under:</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prosecution story in brief is……………………….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applicant is innocent and has been falsely implicated due to enmity.</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applicant is not named in F.I.R.</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no incriminating article has been recovered from the house of the applicant, the applicant has been implicated on mere suspicion.</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applicant does not have any past criminal record.</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investigating officer intends to arrest the applicant and has prayed for the issue of warrant of arrest and remand the petitioner in jail custody on mere suspicion.</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the petitioner undertakes not to misuse the bail and he also undertakes to abide by the terms of the bail order.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direct the release of the applicant on bail in the event of his arrest by the police……………. or in the relevant of his surrender before the Court in connection with the case above-noted.</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certified that it is the first anticipatory bail application of the applicant.  No other anticipatory bail application has been filed either in this Hon'ble Court or in any other Court.</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Date…………</w:t>
        <w:tab/>
        <w:tab/>
        <w:tab/>
        <w:tab/>
        <w:tab/>
        <w:tab/>
        <w:t xml:space="preserve"> </w:t>
      </w:r>
      <w:r w:rsidDel="00000000" w:rsidR="00000000" w:rsidRPr="00000000">
        <w:rPr>
          <w:rFonts w:ascii="Arial" w:cs="Arial" w:eastAsia="Arial" w:hAnsi="Arial"/>
          <w:i w:val="1"/>
          <w:smallCaps w:val="0"/>
          <w:sz w:val="24"/>
          <w:szCs w:val="24"/>
          <w:rtl w:val="0"/>
        </w:rPr>
        <w:t xml:space="preserve">Advocate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