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Application for Anticipatory Bail before High Court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at Mumbai (Criminal Miscellaneous Jurisdiction)</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an Application for anticipatory bail under section 439, CrPC</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48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240" w:line="480" w:lineRule="auto"/>
        <w:rPr>
          <w:rFonts w:ascii="Arial" w:cs="Arial" w:eastAsia="Arial" w:hAnsi="Arial"/>
          <w:i w:val="1"/>
          <w:smallCaps w:val="0"/>
          <w:sz w:val="24"/>
          <w:szCs w:val="24"/>
        </w:rPr>
      </w:pPr>
      <w:r w:rsidDel="00000000" w:rsidR="00000000" w:rsidRPr="00000000">
        <w:rPr>
          <w:rFonts w:ascii="Arial" w:cs="Arial" w:eastAsia="Arial" w:hAnsi="Arial"/>
          <w:b w:val="1"/>
          <w:smallCaps w:val="0"/>
          <w:sz w:val="24"/>
          <w:szCs w:val="24"/>
          <w:rtl w:val="0"/>
        </w:rPr>
        <w:t xml:space="preserve">NAME</w:t>
        <w:tab/>
      </w:r>
      <w:r w:rsidDel="00000000" w:rsidR="00000000" w:rsidRPr="00000000">
        <w:rPr>
          <w:rFonts w:ascii="Arial" w:cs="Arial" w:eastAsia="Arial" w:hAnsi="Arial"/>
          <w:smallCaps w:val="0"/>
          <w:sz w:val="24"/>
          <w:szCs w:val="24"/>
          <w:rtl w:val="0"/>
        </w:rPr>
        <w:tab/>
        <w:tab/>
        <w:tab/>
        <w:tab/>
        <w:tab/>
        <w:tab/>
        <w:tab/>
      </w:r>
      <w:r w:rsidDel="00000000" w:rsidR="00000000" w:rsidRPr="00000000">
        <w:rPr>
          <w:rFonts w:ascii="Arial" w:cs="Arial" w:eastAsia="Arial" w:hAnsi="Arial"/>
          <w:i w:val="1"/>
          <w:smallCaps w:val="0"/>
          <w:sz w:val="24"/>
          <w:szCs w:val="24"/>
          <w:rtl w:val="0"/>
        </w:rPr>
        <w:t xml:space="preserve">...PETITIONER</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480" w:lineRule="auto"/>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ab/>
        <w:t xml:space="preserve">Versus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480" w:lineRule="auto"/>
        <w:rPr>
          <w:rFonts w:ascii="Arial" w:cs="Arial" w:eastAsia="Arial" w:hAnsi="Arial"/>
          <w:i w:val="1"/>
          <w:smallCaps w:val="0"/>
          <w:sz w:val="24"/>
          <w:szCs w:val="24"/>
        </w:rPr>
      </w:pPr>
      <w:r w:rsidDel="00000000" w:rsidR="00000000" w:rsidRPr="00000000">
        <w:rPr>
          <w:rFonts w:ascii="Arial" w:cs="Arial" w:eastAsia="Arial" w:hAnsi="Arial"/>
          <w:b w:val="1"/>
          <w:smallCaps w:val="0"/>
          <w:sz w:val="24"/>
          <w:szCs w:val="24"/>
          <w:rtl w:val="0"/>
        </w:rPr>
        <w:t xml:space="preserve">NAME.</w:t>
        <w:tab/>
        <w:tab/>
        <w:tab/>
        <w:t xml:space="preserve"> </w:t>
      </w:r>
      <w:r w:rsidDel="00000000" w:rsidR="00000000" w:rsidRPr="00000000">
        <w:rPr>
          <w:rFonts w:ascii="Arial" w:cs="Arial" w:eastAsia="Arial" w:hAnsi="Arial"/>
          <w:smallCaps w:val="0"/>
          <w:sz w:val="24"/>
          <w:szCs w:val="24"/>
          <w:rtl w:val="0"/>
        </w:rPr>
        <w:tab/>
        <w:tab/>
        <w:tab/>
        <w:tab/>
        <w:tab/>
      </w:r>
      <w:r w:rsidDel="00000000" w:rsidR="00000000" w:rsidRPr="00000000">
        <w:rPr>
          <w:rFonts w:ascii="Arial" w:cs="Arial" w:eastAsia="Arial" w:hAnsi="Arial"/>
          <w:i w:val="1"/>
          <w:smallCaps w:val="0"/>
          <w:sz w:val="24"/>
          <w:szCs w:val="24"/>
          <w:rtl w:val="0"/>
        </w:rPr>
        <w:t xml:space="preserve">...Respondents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48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Chief Justice</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High Court,</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Mumbai</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Mr.</w:t>
        <w:tab/>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Chief Justice and His Companion Justices of the said Hon'ble Court</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AB, the petitioner above-named</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petitioner is a reputed businessman having a long-standing business in MUMBAI and is an income-tax and sales-tax assessee.</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petitioner has his permanent residence in MUMBAI.</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due to business rivalry, his business rival, Z Co. Ltd., lodged a false complaint against the petitioner before the police alleging cheating and forgery.</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the intention of the de facto complaint is only to harass and humiliate the applicant and to tarnish his clean image in business circle.</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Your petitioner apprehends that pursuant to the said complaint the police may arrest your petitioner and thereby put the petitioner to harassment and mental agony and physical inconvenience.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petitioner undertakes to abide by all the terms and conditions that may be imposed upon him in the order of bail.</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if the anticipatory bail is not granted the petitioner shall suffer irreparable injury.</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the application is made bona fide and in the interest of justice.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circumstances the petitioner humbly prays that Your Lordships may be graciously pleased to direct that in the event of the petitioner being arrested in connection of this case the petitioner will be released on bail forthwith and/or may pass such other order or orders as Your Lordships may deem fit and proper.</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your petitioner as in duty bound, shall ever pray.</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of AB.......................Sd. AB</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AB, son of MN, by occupation business, residing at..................Mumbai do hereby solemnly affirm and say as follows:</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I am the petitioner above-named. I know the facts of this case and I am able to depose thereto.</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statements in paragraphs 1 to 8 in the foregoing petition are true to my knowledge and belief.</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I sign this verification on the 11th day of June 2010 in Mumbai.</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Solemnly affirmed by the said AB on 11th day of June 2010 in the Court House at MUMBAI.</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me..........................................Sd. AB</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Commissioner</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