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SECOND SCHEDULE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Section 476)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 NO. 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SUMMONS TO AN ACCUSED PERSON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See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Section 61)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(name of accused)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(address).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Whereas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your attendance is necessary to answer to a charge of (state shortly the offence charged), you are hereby required to appear in person (or by pleader, as the case may be) before the (Magistrate) of......................., on the................................... day of...................................., Herein fail not.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this..........................day of..................... 20.........................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(Seal of the Court)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pageBreakBefore w:val="0"/>
      <w:widowControl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smallCaps w:val="0"/>
      <w:sz w:val="24"/>
      <w:szCs w:val="24"/>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