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40</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OF COMMITMENT UNDER SENTENCE OF DEATH</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366)</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Officer in charge of the Jail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at the Session held before me on the .............. day of......................20.............. (name of prisoner), the (1st, 2nd, 3rd, as the case may be) prisoner in case No...................... of the Calendar for 20....................at the said Session, was duly convicted of the offence of culpable homicide amounting to murder under section....................... of the Indian Penal Code, and sentenced to death, subject to the confirmation of the said sentence by the...................... Court of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to receive the said (prisoner’s name) into your custody in the said Jail, together with this warrant, and him there safely to keep until you shall receive the further warrant or order of this Court, carrying into effect the order of the said Court.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