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EXCHANGE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made at ……………….on this……………….day of..........................20 ……………….between A son of Shri……………….resident of……………(hereinafter called "the Party of the First Part") of the ONE PART and B son of Shri………………. resident of………………. (hereinafter called "the Party of the Second Part")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party of the First Part is seized and possessed of or otherwise well and sufficiently entitled to the plot and building situate at......................and more particularly described in the First Schedule hereunder written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party of the Second Part is seized and possessed of or otherwise well and sufficiently entitled to the plot and building situated at……………….and more particularly described in the Second Schedule hereunder written.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parties hereto have agreed to exchange the said properties described in the First and Second Schedules hereto in the manner hereinafter appearing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transfer by the of the Second Part conveying to the party of the party of first First Part the land and building situate at ……………….and more particularly described in the Second Schedule hereunder written, the party of the First Part hereby grants and conveys by way of exchange unto the party of the Second Part absolutely and forever all that piece of land and building situate, lying and being at……………….and more particularly described in the First Schedule hereunder written together with all and singular the court yards, areas, compounds, sewers, common gullies, ditches, fences, trees, drains, ways, paths, passages waters, water courses, plants, lights, liberties, privileges, assessments, profits, advantages, rights, members and appurtenances whatsoever to the said property or any part thereof belonging to in any wise appurtaining to or with the same or any part thereof now or at any time heretofore usually held, used, occupied or enjoyed therewith or reputed or known as part of member thereof to belong or be appurtenant thereto and all the estate, right, title, interest, property, benefit, claim and demand whatsoever with law and in equity of the party of the First Part in, to, out of or upon the said property or any part thereof to have and to hold the property hereby granted, conveyed or intended or expressed so to be with their and every of their rights, members and appurtenances unto and to the use of the party of the Second Part subject however to the payments of all rents, rates, taxes, assessments, duties and dues now chargeable upon the same or hereafter become payable to the Government of India, Government of.....................or to the Municipal Corporation of……………….or any other authority or public body in respect of the said property.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pursuance of the aforesaid agreement and in consideration of the party of the First Part having conveyed to the party hereto of the party of the Second Part, the land and building situate at ……………….and more particularly described in the First Schedule hereunder written unto and to the use of the party of Second Part, the party of the Second Part do hereby grant and convey by exchange unto the party of the First Part absolutely for ever all that piece or parcel of land and building situate, lying and being at……………….and more particularly described in the Second Schedule hereunder written together with all and singular the court yards, areas, compounds, sewers, common gullies, ditches, fences, trees, drains, ways, paths, passages, waters, water courses, plants, lights, liberties, privileges, assessments, profits, advantages, rights, members and appurtenances, whatsoever to the said property or any part thereof belonging to in anywise appertaining to or with the same or any part thereof now or at any time heretofore usually held, used, occupied- or enjoyed therewith or reputed or known as part of member thereof to belong to the appurtenant thereto and all the estate, right, title, interest, property, benefit, claim and demand whatsoever both law and in equity of the party of the First Part in, to, out of or upon the said property or any part thereof to have and to hold the property hereby granted, conveyed or intended or expressed so to be with their and every of their rights, members and appurtenances unto and to the use of the party of the First Part subject however to the payments of all rents, rates, taxes, assessments, duties and dues now chargeable upon the same or hereafter become payable to the Government of India, Government of……………….or to the Municipal Corporation of……………….or any other authority or public body in respect of the said property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Each of the parties hereto hereby covenant with the other that: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He has now good right, full power and absolute authority to transfer, assign and convey the transfer, assignment conveyance of the said property hereby transferred, assigned and confirmed or intended or expressed so to be unto and to the use of the other party in the manner aforesaid.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That the other party shall and may at all times hereinafter peaceably and quietly to hold, enter upon, have, occupy, possess and enjoy the said property hereby transferred, assigned with that appurtenances and to receive the rents, issues and profits thereof and of every part thereof to and for their own use and benefit, as may be permissible in law without any suit, lawful eviction, interruption, claim and/or demand whatsoever from him or his successor or any of them or from or by any person lawfully or equitably claiming or to claim by any person lawfully or equitably claiming or to claim by, from, under or in trust for them or any of them.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The said land and buildings are free and clear and freely and clearly and absolutely acquitted, exonerated, released and for ever discharged or otherwise by each of them well and sufficiently saved, defended, kept harmless and indemnified of, from and against all former and other estates, titles, charges and/or encumbrances whatever had made, executed, occasioned or suffered by him the covenanting party or by any other person or persons lawfully or equitably claiming or claim by, from, under or in trust for them or any of them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He and all persons claiming any estate, right, title or interest in law or in equity in the property assigned, transferred and confirmed or any part thereof by firm and/or in trust for him or his representatives successors, assigns shall and will from time to time and at all times hereafter at the request and the cost of the other do execute or cause to be done, executed all such further and other lawful and reasonable acts, deeds, things, matters, assignments and assurances in law whatsoever, for the better and further and more perfectly and absolutely transferring, assigning, conveying the said land and building and every part thereof hereby transferred and assigned unto and to the use of the other in the manner aforesaid as shall or may be reasonably required by the other or his successors, or assigns or his counsel7in-law.</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The said land and building is free from any mortgage, charge, lien, attachment, fis pendens or other encumbrance of any kind and all rents, rates, taxes, assessments, dues, duties of the said land and building has been paid by him upto and including the date of these presents and should any rates, taxes, dues and duties be found payable upto that date, the same shall be and will be paid by him.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 Each party has handed over to the other party all documents of title relating to or belonging to or connected with the said land and building transferred, assigned or conveyed by him to the other party and each party hereby declares and confirms that he does not have any other documents of title and should he come in possession of any evidence or document of or relevant to title, he shall and will hand over or cause to be handed over to the other party or any person claiming through or under him</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Each party hereby confirms that he has handed over to and placed the other party in possession and title deeds of the property transferred, assigned and conveyed by him</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(5) It is hereby declared that the value of the property mentioned in each of Schedules hereto is Rs .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set their hands to these presents on the day and year first hereinabove written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First Schedule above referred to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(Description of property transferred by the party of the First Part)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Second Schedule above referred 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(Description of property transferred by the party of the Second Part)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party of the First Part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party of the Second Part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