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GIFT OF A SHOP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DEED OF GIFT IS MADE ON .. the day of January ..between Mr..s/or/o.. (hereinafter to be called as Donee).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WHEREBY THE DONOR who is the absolute owner in possession of the shop no. ..situated at . valued at present at Rs. . unto and the use of the aforesaid Donee, his heirs successors and assignee.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WHEREOF, the Donor hereby signs this deed of gift on . at 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Witnesses:- Sd/- Donor.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Sd/- Donee..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