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GIFT OF LIBRARY TO A TRUST WITHOUT REVERSION CLAUSE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OF GIFT is entered into between Mrs W/o . R/o .. (hereafter called the Donor) and Mrs s/o. r/o. Managing Director of Charitable Trust (hereinafter called the Donee) on this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donee is the Managing director of .. Charitable Trust maintaining and running Public Library in and providing free reading facilities to all citizens of City.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upon the donees request the Donor has agreed to donate to the aforesaid trust his private library, maintained by him at .along with all his books and other reading materials (duly catalogued at the end of this deed) contained in the Library and all tenements, lands, here determents and premises at aforesaid for the purpose of providing free reading facilities to the Citizens of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DEED OF GIFT WITNESSES AS FOLLOWS: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in pursuance of the aforesaid agreement and in consideration of the purpose of providing free reading facilities to the citizens of . the donor does hereby give, transfer and convey all tenements, lands, here determents, premises, books and other reading materials constituting the Donors library at to the Donee, valued at present, at Rs., to HOLD the said library unto the said donee or his successors in office absolutely and for ever.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donee hereby accepts the gift and promises that the said library shall be the trust property and shall be utilized by him and his successors in office for the purpose for which it has been donated.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we have signed this deed of gift on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Sd/-Donor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Sd/- Donee..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