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MEMORANDUM OF A COMPLETED GIFT MADE BY A MOHAMMEDAN TO HIS SON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MEMORANDUM</w:t>
      </w:r>
      <w:r w:rsidDel="00000000" w:rsidR="00000000" w:rsidRPr="00000000">
        <w:rPr>
          <w:rFonts w:ascii="Arial" w:cs="Arial" w:eastAsia="Arial" w:hAnsi="Arial"/>
          <w:smallCaps w:val="0"/>
          <w:rtl w:val="0"/>
        </w:rPr>
        <w:t xml:space="preserve"> made by me A son of Shri……………..resident of...................witnesses as follows: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A son of Shri……………..resident of……………..in consideration of natural love and affection for my son B have gifted my property described in the Schedule hereunder written as beneficial owners, to hold the same to him absolutely for ever and delivered physical possession thereof to him and the said B has accepted the gift of the said property and taken possession of the same.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ab/>
        <w:tab/>
        <w:tab/>
        <w:tab/>
        <w:tab/>
        <w:tab/>
        <w:tab/>
        <w:tab/>
        <w:tab/>
        <w:tab/>
        <w:t xml:space="preserve">A</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ab/>
        <w:tab/>
        <w:tab/>
        <w:tab/>
        <w:t xml:space="preserve">B</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